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69" w:rsidRDefault="008D196E">
      <w:pPr>
        <w:tabs>
          <w:tab w:val="right" w:pos="9079"/>
        </w:tabs>
        <w:spacing w:after="8"/>
        <w:ind w:left="0" w:firstLine="0"/>
        <w:jc w:val="left"/>
      </w:pPr>
      <w:r>
        <w:rPr>
          <w:i/>
        </w:rPr>
        <w:t>Turkish Journal of Computer and Mat</w:t>
      </w:r>
      <w:r w:rsidR="00891E16">
        <w:rPr>
          <w:i/>
        </w:rPr>
        <w:t xml:space="preserve">hematics Education </w:t>
      </w:r>
      <w:r w:rsidR="00891E16">
        <w:rPr>
          <w:i/>
        </w:rPr>
        <w:tab/>
      </w:r>
      <w:r w:rsidR="000E651A" w:rsidRPr="000E651A">
        <w:rPr>
          <w:rFonts w:ascii="Calibri" w:eastAsia="Calibri" w:hAnsi="Calibri" w:cs="Calibri"/>
          <w:noProof/>
          <w:sz w:val="22"/>
          <w:lang w:val="en-US" w:eastAsia="en-US"/>
        </w:rPr>
        <w:pict>
          <v:group id="Group 65796" o:spid="_x0000_s1026" style="position:absolute;margin-left:0;margin-top:13.7pt;width:459.95pt;height:24.6pt;z-index:251658240;mso-position-horizontal-relative:text;mso-position-vertical-relative:text" coordsize="58416,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">
            <v:rect id="Rectangle 22" o:spid="_x0000_s1027" style="position:absolute;width:419;height:1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style="mso-next-textbox:#Rectangle 22" inset="0,0,0,0">
                <w:txbxContent>
                  <w:p w:rsidR="00891E16" w:rsidRDefault="00891E16">
                    <w:pPr>
                      <w:spacing w:after="0" w:line="276" w:lineRule="auto"/>
                      <w:ind w:left="0" w:firstLine="0"/>
                      <w:jc w:val="left"/>
                    </w:pPr>
                  </w:p>
                </w:txbxContent>
              </v:textbox>
            </v:rect>
            <v:rect id="Rectangle 23" o:spid="_x0000_s1028" style="position:absolute;top:1703;width:419;height:1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style="mso-next-textbox:#Rectangle 23" inset="0,0,0,0">
                <w:txbxContent>
                  <w:p w:rsidR="00891E16" w:rsidRDefault="00891E16">
                    <w:pPr>
                      <w:spacing w:after="0" w:line="276" w:lineRule="auto"/>
                      <w:ind w:left="0" w:firstLine="0"/>
                      <w:jc w:val="left"/>
                    </w:pPr>
                  </w:p>
                </w:txbxContent>
              </v:textbox>
            </v:rect>
            <v:shape id="Shape 78241" o:spid="_x0000_s1029" style="position:absolute;left:22;top:1045;width:48234;height:114;visibility:visible" coordsize="4823460,11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RF8UA&#10;AADeAAAADwAAAGRycy9kb3ducmV2LnhtbESPQWvCQBSE7wX/w/KE3urGVKpGVykFwVNponh+Zp/Z&#10;YPZtzK6a/nu3UPA4zMw3zHLd20bcqPO1YwXjUQKCuHS65krBfrd5m4HwAVlj45gU/JKH9WrwssRM&#10;uzvndCtCJSKEfYYKTAhtJqUvDVn0I9cSR+/kOoshyq6SusN7hNtGpknyIS3WHBcMtvRlqDwXV6sg&#10;n84PP+/b4jsc2ksaYfnRpL1Sr8P+cwEiUB+e4f/2ViuYztLJGP7ux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VEXxQAAAN4AAAAPAAAAAAAAAAAAAAAAAJgCAABkcnMv&#10;ZG93bnJldi54bWxQSwUGAAAAAAQABAD1AAAAigMAAAAA&#10;" adj="0,,0" path="m,l4823460,r,11430l,11430,,e" fillcolor="black" stroked="f" strokeweight="0">
              <v:stroke miterlimit="83231f" joinstyle="miter"/>
              <v:formulas/>
              <v:path arrowok="t" o:connecttype="segments" textboxrect="0,0,4823460,11430"/>
            </v:shape>
            <v:shape id="Shape 78242" o:spid="_x0000_s1030" style="position:absolute;left:22;top:588;width:48234;height:342;visibility:visible" coordsize="4823460,34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S28YA&#10;AADeAAAADwAAAGRycy9kb3ducmV2LnhtbESPQWvCQBSE74L/YXmF3nTTINWmrqJWwZNUK+31kX1N&#10;QrJvl+xq0n/vCkKPw8x8w8yXvWnElVpfWVbwMk5AEOdWV1woOH/tRjMQPiBrbCyTgj/ysFwMB3PM&#10;tO34SNdTKESEsM9QQRmCy6T0eUkG/dg64uj92tZgiLItpG6xi3DTyDRJXqXBiuNCiY42JeX16WIU&#10;HKburevW+N27Y73/mXzWu+3HWannp371DiJQH/7Dj/ZeK5jO0kkK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gS28YAAADeAAAADwAAAAAAAAAAAAAAAACYAgAAZHJz&#10;L2Rvd25yZXYueG1sUEsFBgAAAAAEAAQA9QAAAIsDAAAAAA==&#10;" adj="0,,0" path="m,l4823460,r,34290l,34290,,e" fillcolor="black" stroked="f" strokeweight="0">
              <v:stroke miterlimit="83231f" joinstyle="miter"/>
              <v:formulas/>
              <v:path arrowok="t" o:connecttype="segments" textboxrect="0,0,4823460,342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31" type="#_x0000_t75" style="position:absolute;left:46123;top:80;width:12293;height:29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Yt1fEAAAA2wAAAA8AAABkcnMvZG93bnJldi54bWxEj0FrwkAUhO+F/oflFXopzaYKWmJWEUGQ&#10;3LSC10f2ZRObfbvNbjX667uFQo/DzHzDlKvR9uJCQ+gcK3jLchDEtdMdGwXHj+3rO4gQkTX2jknB&#10;jQKslo8PJRbaXXlPl0M0IkE4FKigjdEXUoa6JYshc544eY0bLMYkByP1gNcEt72c5PlMWuw4LbTo&#10;adNS/Xn4tgrOzd3n9o71izG3ajf6an6qvpR6fhrXCxCRxvgf/mvvtILZFH6/pB8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Yt1fEAAAA2wAAAA8AAAAAAAAAAAAAAAAA&#10;nwIAAGRycy9kb3ducmV2LnhtbFBLBQYAAAAABAAEAPcAAACQAwAAAAA=&#10;">
              <v:imagedata r:id="rId8" o:title=""/>
            </v:shape>
            <v:rect id="Rectangle 64" o:spid="_x0000_s1032" style="position:absolute;left:49037;top:95;width:11280;height:1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style="mso-next-textbox:#Rectangle 64" inset="0,0,0,0">
                <w:txbxContent>
                  <w:p w:rsidR="00891E16" w:rsidRDefault="00891E16">
                    <w:pPr>
                      <w:spacing w:after="0" w:line="276" w:lineRule="auto"/>
                      <w:ind w:left="0" w:firstLine="0"/>
                      <w:jc w:val="left"/>
                    </w:pPr>
                    <w:r>
                      <w:rPr>
                        <w:i/>
                      </w:rPr>
                      <w:t>Research Article</w:t>
                    </w:r>
                  </w:p>
                </w:txbxContent>
              </v:textbox>
            </v:rect>
            <v:rect id="Rectangle 65" o:spid="_x0000_s1033" style="position:absolute;left:57549;top:95;width:422;height:1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style="mso-next-textbox:#Rectangle 65" inset="0,0,0,0">
                <w:txbxContent>
                  <w:p w:rsidR="00891E16" w:rsidRDefault="00891E16">
                    <w:pPr>
                      <w:spacing w:after="0" w:line="276" w:lineRule="auto"/>
                      <w:ind w:left="0" w:firstLine="0"/>
                      <w:jc w:val="left"/>
                    </w:pPr>
                  </w:p>
                </w:txbxContent>
              </v:textbox>
            </v:rect>
            <w10:wrap type="topAndBottom"/>
          </v:group>
        </w:pict>
      </w:r>
      <w:r w:rsidR="00C10A75" w:rsidRPr="00C10A75">
        <w:rPr>
          <w:i/>
        </w:rPr>
        <w:t xml:space="preserve"> </w:t>
      </w:r>
      <w:r w:rsidR="00C10A75">
        <w:rPr>
          <w:i/>
        </w:rPr>
        <w:t>Do not touch during review process(xxxx)</w:t>
      </w:r>
    </w:p>
    <w:p w:rsidR="007D3E69" w:rsidRDefault="00A37701">
      <w:pPr>
        <w:spacing w:before="127" w:after="2" w:line="223" w:lineRule="auto"/>
        <w:ind w:left="-5" w:hanging="10"/>
        <w:jc w:val="left"/>
      </w:pPr>
      <w:r w:rsidRPr="00A37701">
        <w:rPr>
          <w:b/>
          <w:sz w:val="24"/>
        </w:rPr>
        <w:t xml:space="preserve">Awareness </w:t>
      </w:r>
      <w:r w:rsidR="00C10A75" w:rsidRPr="00A37701">
        <w:rPr>
          <w:b/>
          <w:sz w:val="24"/>
        </w:rPr>
        <w:t>on</w:t>
      </w:r>
      <w:r w:rsidRPr="00A37701">
        <w:rPr>
          <w:b/>
          <w:sz w:val="24"/>
        </w:rPr>
        <w:t xml:space="preserve"> Healthy Dietary Habits </w:t>
      </w:r>
      <w:r w:rsidR="00C10A75" w:rsidRPr="00A37701">
        <w:rPr>
          <w:b/>
          <w:sz w:val="24"/>
        </w:rPr>
        <w:t>among</w:t>
      </w:r>
      <w:r w:rsidRPr="00A37701">
        <w:rPr>
          <w:b/>
          <w:sz w:val="24"/>
        </w:rPr>
        <w:t xml:space="preserve"> Prospective </w:t>
      </w:r>
      <w:r w:rsidR="00C10A75">
        <w:rPr>
          <w:b/>
          <w:sz w:val="24"/>
        </w:rPr>
        <w:t>(Times New Roman Bold 12)</w:t>
      </w:r>
    </w:p>
    <w:p w:rsidR="007D3E69" w:rsidRDefault="007D3E69">
      <w:pPr>
        <w:spacing w:after="115" w:line="240" w:lineRule="auto"/>
        <w:ind w:left="0" w:firstLine="0"/>
        <w:jc w:val="left"/>
      </w:pPr>
    </w:p>
    <w:p w:rsidR="007D3E69" w:rsidRDefault="00A37701" w:rsidP="00C10A75">
      <w:pPr>
        <w:pStyle w:val="Heading1"/>
        <w:tabs>
          <w:tab w:val="center" w:pos="4600"/>
        </w:tabs>
        <w:spacing w:after="0"/>
        <w:ind w:left="10"/>
        <w:rPr>
          <w:vertAlign w:val="superscript"/>
        </w:rPr>
      </w:pPr>
      <w:r w:rsidRPr="00A37701">
        <w:t xml:space="preserve">Dr.M.Maria Saroja </w:t>
      </w:r>
      <w:r w:rsidR="008D196E">
        <w:rPr>
          <w:vertAlign w:val="superscript"/>
        </w:rPr>
        <w:t>a</w:t>
      </w:r>
      <w:r w:rsidR="008D196E">
        <w:t xml:space="preserve">, </w:t>
      </w:r>
      <w:r w:rsidRPr="00A37701">
        <w:t xml:space="preserve">E.Michael Jeya Priya </w:t>
      </w:r>
      <w:r w:rsidR="008D196E">
        <w:rPr>
          <w:vertAlign w:val="superscript"/>
        </w:rPr>
        <w:t>b</w:t>
      </w:r>
      <w:r w:rsidR="00C10A75" w:rsidRPr="00C10A75">
        <w:tab/>
      </w:r>
      <w:r w:rsidR="00C10A75">
        <w:t xml:space="preserve"> </w:t>
      </w:r>
      <w:r w:rsidR="00C10A75" w:rsidRPr="00C10A75">
        <w:t>(Times New Roman 10 Bold)</w:t>
      </w:r>
    </w:p>
    <w:p w:rsidR="00C10A75" w:rsidRPr="00C10A75" w:rsidRDefault="00C10A75" w:rsidP="00C10A75"/>
    <w:p w:rsidR="00891E16" w:rsidRPr="00F466EF" w:rsidRDefault="008D196E" w:rsidP="00891E16">
      <w:pPr>
        <w:spacing w:after="0" w:line="240" w:lineRule="auto"/>
        <w:ind w:left="0" w:firstLine="0"/>
        <w:jc w:val="left"/>
        <w:rPr>
          <w:sz w:val="18"/>
          <w:szCs w:val="18"/>
        </w:rPr>
      </w:pPr>
      <w:r w:rsidRPr="00F466EF">
        <w:rPr>
          <w:b/>
          <w:sz w:val="18"/>
          <w:szCs w:val="18"/>
          <w:vertAlign w:val="superscript"/>
        </w:rPr>
        <w:t xml:space="preserve">a </w:t>
      </w:r>
      <w:r w:rsidR="00A37701" w:rsidRPr="00A37701">
        <w:rPr>
          <w:sz w:val="18"/>
          <w:szCs w:val="18"/>
        </w:rPr>
        <w:t>Principal i/c, Research Director &amp; Associate Professor of Biological Science, Former Controller of Examinations, St. Ignatius College of Education (Autonomous), Palayamkottai.</w:t>
      </w:r>
    </w:p>
    <w:p w:rsidR="007D3E69" w:rsidRDefault="00A37701">
      <w:pPr>
        <w:spacing w:after="0" w:line="240" w:lineRule="auto"/>
        <w:ind w:left="0" w:firstLine="0"/>
        <w:jc w:val="left"/>
        <w:rPr>
          <w:sz w:val="18"/>
        </w:rPr>
      </w:pPr>
      <w:r>
        <w:rPr>
          <w:sz w:val="18"/>
          <w:szCs w:val="18"/>
          <w:vertAlign w:val="superscript"/>
        </w:rPr>
        <w:t>b</w:t>
      </w:r>
      <w:r w:rsidRPr="00A37701">
        <w:rPr>
          <w:sz w:val="18"/>
          <w:szCs w:val="18"/>
        </w:rPr>
        <w:t>Assistant Pr</w:t>
      </w:r>
      <w:r w:rsidR="00C10A75">
        <w:rPr>
          <w:sz w:val="18"/>
          <w:szCs w:val="18"/>
        </w:rPr>
        <w:t xml:space="preserve">ofessor of Biological Science, </w:t>
      </w:r>
      <w:r w:rsidRPr="00A37701">
        <w:rPr>
          <w:sz w:val="18"/>
          <w:szCs w:val="18"/>
        </w:rPr>
        <w:t>St. Ignatius College of Educa</w:t>
      </w:r>
      <w:r w:rsidR="00C10A75">
        <w:rPr>
          <w:sz w:val="18"/>
          <w:szCs w:val="18"/>
        </w:rPr>
        <w:t>tion (Times New Roman 9)</w:t>
      </w:r>
    </w:p>
    <w:p w:rsidR="00A37701" w:rsidRPr="00A37701" w:rsidRDefault="00A37701">
      <w:pPr>
        <w:spacing w:after="0" w:line="240" w:lineRule="auto"/>
        <w:ind w:left="0" w:firstLine="0"/>
        <w:jc w:val="left"/>
      </w:pPr>
    </w:p>
    <w:p w:rsidR="007D3E69" w:rsidRDefault="008D196E">
      <w:pPr>
        <w:spacing w:after="27" w:line="237" w:lineRule="auto"/>
        <w:ind w:left="-5" w:hanging="10"/>
        <w:rPr>
          <w:sz w:val="14"/>
        </w:rPr>
      </w:pPr>
      <w:r>
        <w:rPr>
          <w:b/>
          <w:sz w:val="18"/>
        </w:rPr>
        <w:t>Article History</w:t>
      </w:r>
      <w:r>
        <w:rPr>
          <w:sz w:val="18"/>
        </w:rPr>
        <w:t xml:space="preserve">: </w:t>
      </w:r>
      <w:r w:rsidR="00C10A75">
        <w:rPr>
          <w:i/>
        </w:rPr>
        <w:t>Do not touch during review process(xxxx)</w:t>
      </w:r>
    </w:p>
    <w:p w:rsidR="0032330A" w:rsidRDefault="0032330A">
      <w:pPr>
        <w:spacing w:after="27" w:line="237" w:lineRule="auto"/>
        <w:ind w:left="-5" w:hanging="10"/>
      </w:pPr>
      <w:r>
        <w:rPr>
          <w:b/>
          <w:sz w:val="18"/>
        </w:rPr>
        <w:t>_____________________________________________________________________________________________________</w:t>
      </w:r>
    </w:p>
    <w:p w:rsidR="007D3E69" w:rsidRDefault="007D3E69" w:rsidP="0032330A">
      <w:pPr>
        <w:spacing w:after="0" w:line="240" w:lineRule="auto"/>
        <w:ind w:left="0" w:firstLine="0"/>
        <w:jc w:val="left"/>
      </w:pPr>
    </w:p>
    <w:p w:rsidR="007D3E69" w:rsidRDefault="008D196E">
      <w:pPr>
        <w:spacing w:after="27" w:line="237" w:lineRule="auto"/>
        <w:ind w:left="-5" w:hanging="10"/>
      </w:pPr>
      <w:r>
        <w:rPr>
          <w:b/>
          <w:sz w:val="18"/>
        </w:rPr>
        <w:t xml:space="preserve">Abstract: </w:t>
      </w:r>
      <w:r w:rsidR="00A37701" w:rsidRPr="00A37701">
        <w:rPr>
          <w:sz w:val="18"/>
        </w:rPr>
        <w:t>Unhealthy dietary habits are related to diabetes, cardiovascular disease, and increased obesity risk over the past decades. It’s mainly due to the dietary factors and lack of physical activities among students. Unhealthy food eating habits and lack of food knowledge and health products leads to severe health problems in the young generation. They prefer food based on their taste, look especially in their psychological point of view not based on their healthy aspects. They often prefer outside foods especially from hotels and local food shops this may affect their immunity and increase the risk of various disease. The main objective of the present study was to find out the awareness on healthy dietary habits among prospective teachers in Tirunelveli district. Survey method was adopted by the investigators to conduct this study. The sample consists of 250 prospective teachers in Tirunelveli District. Healthy Dietary Habits Awareness Scale was developed by Maria Saroja, M and Michael Jeya Priya, E (2020) has been used for collecting data. Mean, SD, ‘t’- test and ꭓ2 was used for analysis the data. The investigators found that  i) there is significant difference between rural and urban, nuclear and joint family prospective teachers in their awareness on the healthy dietary habits (ii) there is no significant difference between girls and co-education prospective teachers in their awareness on the healthy dietary habits  (iii) there is no significant association between prospective teachers in their awareness on the healthy dietary habits with reference to the  father’s educational qualification and mothers educational qualification.</w:t>
      </w:r>
    </w:p>
    <w:p w:rsidR="007D3E69" w:rsidRDefault="008D196E">
      <w:pPr>
        <w:spacing w:after="27" w:line="237" w:lineRule="auto"/>
        <w:ind w:left="-5" w:hanging="10"/>
      </w:pPr>
      <w:r>
        <w:rPr>
          <w:b/>
          <w:sz w:val="18"/>
        </w:rPr>
        <w:t xml:space="preserve">Keywords: </w:t>
      </w:r>
      <w:r w:rsidR="00A37701" w:rsidRPr="00A37701">
        <w:rPr>
          <w:sz w:val="18"/>
        </w:rPr>
        <w:t>Healthy dietary habits, cardiovascular disease, diabetes, obesity</w:t>
      </w:r>
      <w:r w:rsidR="00C10A75">
        <w:rPr>
          <w:sz w:val="18"/>
        </w:rPr>
        <w:t>(Times New Roman 9)</w:t>
      </w:r>
    </w:p>
    <w:p w:rsidR="0032330A" w:rsidRDefault="0032330A">
      <w:pPr>
        <w:spacing w:after="2" w:line="240" w:lineRule="auto"/>
        <w:ind w:left="0" w:firstLine="0"/>
        <w:jc w:val="left"/>
        <w:rPr>
          <w:sz w:val="24"/>
        </w:rPr>
      </w:pPr>
      <w:r>
        <w:rPr>
          <w:sz w:val="24"/>
        </w:rPr>
        <w:t>___________________________________________________________________________</w:t>
      </w:r>
    </w:p>
    <w:p w:rsidR="007D3E69" w:rsidRDefault="007D3E69">
      <w:pPr>
        <w:spacing w:after="2" w:line="240" w:lineRule="auto"/>
        <w:ind w:left="0" w:firstLine="0"/>
        <w:jc w:val="left"/>
      </w:pPr>
    </w:p>
    <w:p w:rsidR="007D3E69" w:rsidRDefault="008D196E">
      <w:pPr>
        <w:pStyle w:val="Heading1"/>
        <w:ind w:left="10"/>
      </w:pPr>
      <w:r>
        <w:t xml:space="preserve">1. Introduction </w:t>
      </w:r>
      <w:r w:rsidR="00C10A75">
        <w:t>(Times New Roman 10 Bold)</w:t>
      </w:r>
    </w:p>
    <w:p w:rsidR="00A37701" w:rsidRPr="00A37701" w:rsidRDefault="00A37701" w:rsidP="00A37701">
      <w:pPr>
        <w:pStyle w:val="NormalWeb"/>
        <w:spacing w:before="0" w:beforeAutospacing="0" w:after="127" w:afterAutospacing="0" w:line="242" w:lineRule="auto"/>
        <w:ind w:firstLine="272"/>
        <w:jc w:val="both"/>
        <w:rPr>
          <w:sz w:val="20"/>
          <w:szCs w:val="20"/>
        </w:rPr>
      </w:pPr>
      <w:r w:rsidRPr="00C10A75">
        <w:rPr>
          <w:sz w:val="20"/>
          <w:szCs w:val="20"/>
          <w:bdr w:val="none" w:sz="0" w:space="0" w:color="auto" w:frame="1"/>
        </w:rPr>
        <w:t>Dietary habits</w:t>
      </w:r>
      <w:r w:rsidRPr="00A37701">
        <w:rPr>
          <w:sz w:val="20"/>
          <w:szCs w:val="20"/>
        </w:rPr>
        <w:t xml:space="preserve"> are the food choices preferred by persons in their daily life. A healthy dietary habit helps an individual to stay fit and well throughout his life. Healthy diet includes fruits, vegetables, cereals and water, low fat dairy products, etc. </w:t>
      </w:r>
      <w:r w:rsidRPr="00A37701">
        <w:rPr>
          <w:b/>
          <w:sz w:val="20"/>
          <w:szCs w:val="20"/>
        </w:rPr>
        <w:t>(Sultana.N.2017</w:t>
      </w:r>
      <w:r w:rsidRPr="00A37701">
        <w:rPr>
          <w:sz w:val="20"/>
          <w:szCs w:val="20"/>
        </w:rPr>
        <w:t xml:space="preserve">).Dietary habits are the habitual decisions an individual or culture makes when choosing what foods to eat. The word diet often implies the use of specific intake of nutrition for health or weight-management reasons. Although humans are omnivores, each culture and each person holds some food preferences or some food taboos. This may be due to personal tastes or ethical reasons. Individual dietary choices may be more or less healthy. Dietary habits and choices play a significant role in the quality of life, health and longevity </w:t>
      </w:r>
      <w:r w:rsidRPr="00A37701">
        <w:rPr>
          <w:b/>
          <w:sz w:val="20"/>
          <w:szCs w:val="20"/>
        </w:rPr>
        <w:t>( Rayar &amp; Davies 2015</w:t>
      </w:r>
      <w:r w:rsidRPr="00A37701">
        <w:rPr>
          <w:sz w:val="20"/>
          <w:szCs w:val="20"/>
        </w:rPr>
        <w:t>) Good nutrition is an important part of leading a healthy lifestyle. Combined with physical activity, diet can help to reach and maintain a healthy weight, reduce risk of chronic diseases (like heart disease and cancer), and promote overall health.(</w:t>
      </w:r>
      <w:r w:rsidRPr="00A37701">
        <w:rPr>
          <w:b/>
          <w:sz w:val="20"/>
          <w:szCs w:val="20"/>
        </w:rPr>
        <w:t>Ngozi.M. et al.,2017)</w:t>
      </w:r>
      <w:r w:rsidRPr="00A37701">
        <w:rPr>
          <w:sz w:val="20"/>
          <w:szCs w:val="20"/>
        </w:rPr>
        <w:t xml:space="preserve"> These include heart disease, hypertension (high blood pressure), type 2 diabetes, osteoporosis, and certain types of cancer. By making smart food choices, can help protect ourselves from these health problems. The risk factors for adult chronic diseases, like hypertension and type 2 diabetes, are increasingly seen in younger ages, often a result of unhealthy eating habits and increased weight gain. Dietary habits established in childhood often carry into adulthood, so teaching children how to eat healthy at a young age will help them stay healthy throughout their life. (</w:t>
      </w:r>
      <w:r w:rsidRPr="00A37701">
        <w:rPr>
          <w:b/>
          <w:sz w:val="20"/>
          <w:szCs w:val="20"/>
        </w:rPr>
        <w:t>Adonova.A.2014)</w:t>
      </w:r>
      <w:r w:rsidRPr="00A37701">
        <w:rPr>
          <w:sz w:val="20"/>
          <w:szCs w:val="20"/>
        </w:rPr>
        <w:t xml:space="preserve"> The link between good nutrition and healthy weight, reduced chronic disease risk, and overall health is too important to ignore. Apart from the lack of nutrients, the outside sourced breakfast is also bound to contain substandard ingredients such as poor quality cooking oil and expired ingredients. Awareness about proper nutrition and healthy dietary habits can make a difference in the society. So it’s a need of an hour to increase healthy dietary awareness among prospective teachers.</w:t>
      </w:r>
      <w:r w:rsidR="00C10A75">
        <w:rPr>
          <w:sz w:val="20"/>
          <w:szCs w:val="20"/>
        </w:rPr>
        <w:t>(Times New Roman 10)</w:t>
      </w:r>
    </w:p>
    <w:p w:rsidR="00A37701" w:rsidRPr="00A37701" w:rsidRDefault="00A37701" w:rsidP="00A37701">
      <w:pPr>
        <w:pStyle w:val="Heading1"/>
        <w:ind w:left="10"/>
      </w:pPr>
      <w:r w:rsidRPr="00A37701">
        <w:t xml:space="preserve">2.Significance Of The Study </w:t>
      </w:r>
    </w:p>
    <w:p w:rsidR="00A37701" w:rsidRPr="00A37701" w:rsidRDefault="00A37701" w:rsidP="00A37701">
      <w:pPr>
        <w:pStyle w:val="NormalWeb"/>
        <w:spacing w:before="0" w:beforeAutospacing="0" w:after="127" w:afterAutospacing="0" w:line="242" w:lineRule="auto"/>
        <w:ind w:firstLine="272"/>
        <w:jc w:val="both"/>
        <w:rPr>
          <w:sz w:val="20"/>
          <w:szCs w:val="20"/>
        </w:rPr>
      </w:pPr>
      <w:r w:rsidRPr="00A37701">
        <w:rPr>
          <w:sz w:val="20"/>
          <w:szCs w:val="20"/>
        </w:rPr>
        <w:t xml:space="preserve">Prospective teachers are at risk for making poor dietary choices that can cause significant health problems. They are unaware of the nutritional requirements to maintain a healthy body weight, they make poor nutritional decision, which can cause poor weight management and health problems. Prospective teachers select food according to convenience, taste, time, and price rather than nutritional values. Poor nutrition due to unhealthy eating habits may lead to </w:t>
      </w:r>
      <w:r w:rsidRPr="00A37701">
        <w:rPr>
          <w:color w:val="000000" w:themeColor="text1"/>
          <w:sz w:val="20"/>
          <w:szCs w:val="20"/>
        </w:rPr>
        <w:t xml:space="preserve">delayed puberty, nutrient deficiencies and dehydration, menstrual irregularities, poor </w:t>
      </w:r>
      <w:r w:rsidRPr="00A37701">
        <w:rPr>
          <w:color w:val="000000" w:themeColor="text1"/>
          <w:sz w:val="20"/>
          <w:szCs w:val="20"/>
        </w:rPr>
        <w:lastRenderedPageBreak/>
        <w:t xml:space="preserve">bone health, increased risk of injuries, poor academic performance and increased risk of eating disorders. The student teachers who are nutrition under eaters may be affected by anorexia or bulimia. Prospective teachers </w:t>
      </w:r>
      <w:r w:rsidRPr="00A37701">
        <w:rPr>
          <w:sz w:val="20"/>
          <w:szCs w:val="20"/>
        </w:rPr>
        <w:t>who do not eat breakfast, or eat an insufficient breakfast, are more likely to have behavioral, emotional and academic problems at college. Prospective teachers who consume unhealthy foods can have trouble concentrating, become easily fatigued, listless or irritable and are likely to face difficulties in learning, which can lead to behavioral and social problems. Teaching prospective teachers about the importance of good nutrition lay the foundation for a healthier and more fulfilling life. Poor eating habits and nutritional knowledge deficits may affect health of the youngsters. Healthy eating habits may help to eliminate carbonated soft drinks and unhealthy junk foods from their routine diets. The high intake of sugar rich and white flour foods such as cookies and cakes will increase the risk of obesity among college students. The significance of this research is to enlighten the prospective teachers about the importance of healthy dietary habits.</w:t>
      </w:r>
    </w:p>
    <w:p w:rsidR="00A37701" w:rsidRPr="00A37701" w:rsidRDefault="00A37701" w:rsidP="00A37701">
      <w:pPr>
        <w:pStyle w:val="Heading1"/>
        <w:ind w:left="10"/>
      </w:pPr>
      <w:r w:rsidRPr="00A37701">
        <w:t>3.Review Of Related Studies</w:t>
      </w:r>
    </w:p>
    <w:p w:rsidR="00A37701" w:rsidRPr="00A37701" w:rsidRDefault="00A37701" w:rsidP="00A37701">
      <w:pPr>
        <w:ind w:left="0" w:firstLine="272"/>
        <w:rPr>
          <w:b/>
          <w:szCs w:val="20"/>
        </w:rPr>
      </w:pPr>
      <w:r w:rsidRPr="00A37701">
        <w:rPr>
          <w:b/>
          <w:szCs w:val="20"/>
        </w:rPr>
        <w:t xml:space="preserve">Maria Saroja, M.,&amp; Michael  Jeya Priya,E (2020) </w:t>
      </w:r>
      <w:r w:rsidRPr="00A37701">
        <w:rPr>
          <w:szCs w:val="20"/>
        </w:rPr>
        <w:t xml:space="preserve">conducted study on the detrimental effects of soft drinks consumption among college students in Tirunelveli District. In their study they find out that there is a significant difference in the gender and type of family in their awareness on the detrimental effects of soft drinks consumption among college students. </w:t>
      </w:r>
      <w:r w:rsidRPr="00A37701">
        <w:rPr>
          <w:b/>
          <w:szCs w:val="20"/>
        </w:rPr>
        <w:t>Abraham, S., Noriega, B.R., &amp; Shin, J.Y (2018)</w:t>
      </w:r>
      <w:r w:rsidRPr="00A37701">
        <w:rPr>
          <w:szCs w:val="20"/>
        </w:rPr>
        <w:t xml:space="preserve"> conducted a study on college students eating habits and knowledge of nutritional requirements. Quantitative, cross sectional study with descriptive study was used in this study.  In their study they showed that students have a fair knowledge of nutritional requirements for health. </w:t>
      </w:r>
      <w:r w:rsidRPr="00A37701">
        <w:rPr>
          <w:b/>
          <w:szCs w:val="20"/>
        </w:rPr>
        <w:t>Maria Saroja, M., &amp; Michael Jeya Priya, E (2018)</w:t>
      </w:r>
      <w:r w:rsidRPr="00A37701">
        <w:rPr>
          <w:szCs w:val="20"/>
        </w:rPr>
        <w:t xml:space="preserve"> conducted a study on awareness on ill effects of junk food among college students in Tirunelveli District. In this study they revealed that, there was a significant difference among higher secondary students in their awareness about the ill effects of Junk food</w:t>
      </w:r>
      <w:r w:rsidRPr="00A37701">
        <w:rPr>
          <w:b/>
          <w:szCs w:val="20"/>
        </w:rPr>
        <w:t xml:space="preserve">. Salama,A.A.,&amp; Ismael,N.M(2018) </w:t>
      </w:r>
      <w:r w:rsidRPr="00A37701">
        <w:rPr>
          <w:szCs w:val="20"/>
        </w:rPr>
        <w:t xml:space="preserve">conducted study on the nutritional awareness and dietary practices of college-aged students for developing an effective nutritional educational plan. They conducted cross sectional study among 165 first years under graduate students. The findings of their study revealed that students have poor nutritional knowledge about the macro and micro nutrients. </w:t>
      </w:r>
      <w:r w:rsidRPr="00A37701">
        <w:rPr>
          <w:b/>
          <w:szCs w:val="20"/>
        </w:rPr>
        <w:t xml:space="preserve">Baseer, Revethi, Ayesha, Ramesh, Hiremath.,&amp; Sreekantha(2015) </w:t>
      </w:r>
      <w:r w:rsidRPr="00A37701">
        <w:rPr>
          <w:szCs w:val="20"/>
        </w:rPr>
        <w:t>conducted a cross sectional study at preuniversity college students in Raichur, India. In their findings they showed that unhealthy dietary habits are prevalent among adolescents.</w:t>
      </w:r>
    </w:p>
    <w:p w:rsidR="00A37701" w:rsidRPr="00A37701" w:rsidRDefault="00A37701" w:rsidP="00A37701">
      <w:pPr>
        <w:pStyle w:val="Heading1"/>
        <w:ind w:left="10"/>
      </w:pPr>
      <w:r w:rsidRPr="00A37701">
        <w:t>4.Objectives Of The Study</w:t>
      </w:r>
    </w:p>
    <w:p w:rsidR="00A37701" w:rsidRPr="00A37701" w:rsidRDefault="00A37701" w:rsidP="00A37701">
      <w:pPr>
        <w:pStyle w:val="ListParagraph"/>
        <w:numPr>
          <w:ilvl w:val="0"/>
          <w:numId w:val="4"/>
        </w:numPr>
        <w:autoSpaceDE w:val="0"/>
        <w:autoSpaceDN w:val="0"/>
        <w:adjustRightInd w:val="0"/>
        <w:spacing w:after="127" w:line="242" w:lineRule="auto"/>
        <w:ind w:left="0" w:firstLine="272"/>
        <w:jc w:val="both"/>
        <w:rPr>
          <w:sz w:val="20"/>
          <w:szCs w:val="20"/>
        </w:rPr>
      </w:pPr>
      <w:r w:rsidRPr="00A37701">
        <w:rPr>
          <w:sz w:val="20"/>
          <w:szCs w:val="20"/>
        </w:rPr>
        <w:t>To find out the level of awareness on healthy dietary habits among prospective teachers.</w:t>
      </w:r>
    </w:p>
    <w:p w:rsidR="00A37701" w:rsidRPr="00A37701" w:rsidRDefault="00A37701" w:rsidP="00A37701">
      <w:pPr>
        <w:pStyle w:val="ListParagraph"/>
        <w:numPr>
          <w:ilvl w:val="0"/>
          <w:numId w:val="4"/>
        </w:numPr>
        <w:autoSpaceDE w:val="0"/>
        <w:autoSpaceDN w:val="0"/>
        <w:adjustRightInd w:val="0"/>
        <w:spacing w:after="127" w:line="242" w:lineRule="auto"/>
        <w:ind w:left="0" w:firstLine="272"/>
        <w:jc w:val="both"/>
        <w:rPr>
          <w:b/>
          <w:sz w:val="20"/>
          <w:szCs w:val="20"/>
        </w:rPr>
      </w:pPr>
      <w:r w:rsidRPr="00A37701">
        <w:rPr>
          <w:sz w:val="20"/>
          <w:szCs w:val="20"/>
        </w:rPr>
        <w:t>To find out whether there is any significance difference between prospective teachers in their awareness towards the healthy dietary habits with reference to the following background variables (i)Gender  (ii)Locality of residence  (iii)Nature of college  (iv)Type of family (v) Medium of Instruction</w:t>
      </w:r>
    </w:p>
    <w:p w:rsidR="00A37701" w:rsidRPr="00A37701" w:rsidRDefault="00A37701" w:rsidP="00A37701">
      <w:pPr>
        <w:pStyle w:val="ListParagraph"/>
        <w:numPr>
          <w:ilvl w:val="0"/>
          <w:numId w:val="4"/>
        </w:numPr>
        <w:autoSpaceDE w:val="0"/>
        <w:autoSpaceDN w:val="0"/>
        <w:adjustRightInd w:val="0"/>
        <w:spacing w:after="127" w:line="242" w:lineRule="auto"/>
        <w:ind w:left="0" w:firstLine="272"/>
        <w:jc w:val="both"/>
        <w:rPr>
          <w:sz w:val="20"/>
          <w:szCs w:val="20"/>
        </w:rPr>
      </w:pPr>
      <w:r w:rsidRPr="00A37701">
        <w:rPr>
          <w:sz w:val="20"/>
          <w:szCs w:val="20"/>
        </w:rPr>
        <w:t>To find out whether there is any significant difference among prospective teachers in their awareness on healthy dietary habits with reference to father’s and mother’s educational qualification.</w:t>
      </w:r>
    </w:p>
    <w:p w:rsidR="00A37701" w:rsidRPr="00A37701" w:rsidRDefault="00A37701" w:rsidP="00A37701">
      <w:pPr>
        <w:pStyle w:val="Heading1"/>
        <w:ind w:left="10"/>
      </w:pPr>
      <w:r w:rsidRPr="00A37701">
        <w:t xml:space="preserve">5.Hypotheses Of The Study </w:t>
      </w:r>
    </w:p>
    <w:p w:rsidR="00A37701" w:rsidRPr="00A37701" w:rsidRDefault="00A37701" w:rsidP="00A37701">
      <w:pPr>
        <w:pStyle w:val="ListParagraph"/>
        <w:numPr>
          <w:ilvl w:val="0"/>
          <w:numId w:val="6"/>
        </w:numPr>
        <w:autoSpaceDE w:val="0"/>
        <w:autoSpaceDN w:val="0"/>
        <w:adjustRightInd w:val="0"/>
        <w:spacing w:after="127" w:line="242" w:lineRule="auto"/>
        <w:ind w:left="0" w:firstLine="272"/>
        <w:jc w:val="both"/>
        <w:rPr>
          <w:sz w:val="20"/>
          <w:szCs w:val="20"/>
        </w:rPr>
      </w:pPr>
      <w:r w:rsidRPr="00A37701">
        <w:rPr>
          <w:sz w:val="20"/>
          <w:szCs w:val="20"/>
        </w:rPr>
        <w:t>Awareness on healthy dietary habits among prospective teachers are moderate.</w:t>
      </w:r>
    </w:p>
    <w:p w:rsidR="00A37701" w:rsidRPr="00A37701" w:rsidRDefault="00A37701" w:rsidP="00A37701">
      <w:pPr>
        <w:pStyle w:val="ListParagraph"/>
        <w:numPr>
          <w:ilvl w:val="0"/>
          <w:numId w:val="5"/>
        </w:numPr>
        <w:autoSpaceDE w:val="0"/>
        <w:autoSpaceDN w:val="0"/>
        <w:adjustRightInd w:val="0"/>
        <w:spacing w:after="127" w:line="242" w:lineRule="auto"/>
        <w:ind w:left="0" w:firstLine="272"/>
        <w:jc w:val="both"/>
        <w:rPr>
          <w:sz w:val="20"/>
          <w:szCs w:val="20"/>
        </w:rPr>
      </w:pPr>
      <w:r w:rsidRPr="00A37701">
        <w:rPr>
          <w:sz w:val="20"/>
          <w:szCs w:val="20"/>
        </w:rPr>
        <w:t>There is no significant difference between prospective teachers in their awareness on healthy dietary habits with reference to the following background variables.</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(i)Gender (ii)Locality of residence  (iii)Nature of college  (iv)Type of family (v)Medium of Instruction</w:t>
      </w:r>
    </w:p>
    <w:p w:rsidR="00A37701" w:rsidRPr="00A37701" w:rsidRDefault="00A37701" w:rsidP="00A37701">
      <w:pPr>
        <w:pStyle w:val="ListParagraph"/>
        <w:numPr>
          <w:ilvl w:val="0"/>
          <w:numId w:val="5"/>
        </w:numPr>
        <w:autoSpaceDE w:val="0"/>
        <w:autoSpaceDN w:val="0"/>
        <w:adjustRightInd w:val="0"/>
        <w:spacing w:after="127" w:line="242" w:lineRule="auto"/>
        <w:ind w:left="0" w:firstLine="272"/>
        <w:jc w:val="both"/>
        <w:rPr>
          <w:sz w:val="20"/>
          <w:szCs w:val="20"/>
        </w:rPr>
      </w:pPr>
      <w:r w:rsidRPr="00A37701">
        <w:rPr>
          <w:sz w:val="20"/>
          <w:szCs w:val="20"/>
        </w:rPr>
        <w:t xml:space="preserve">There is no significant difference among prospective teachers in their healthy dietary habits with reference to father’s and mother’s educational </w:t>
      </w:r>
      <w:r>
        <w:rPr>
          <w:sz w:val="20"/>
          <w:szCs w:val="20"/>
        </w:rPr>
        <w:t>qualification</w:t>
      </w:r>
    </w:p>
    <w:p w:rsidR="00A37701" w:rsidRPr="00A37701" w:rsidRDefault="00A37701" w:rsidP="00A37701">
      <w:pPr>
        <w:pStyle w:val="Heading1"/>
        <w:ind w:left="10"/>
      </w:pPr>
      <w:r w:rsidRPr="00A37701">
        <w:t xml:space="preserve">6.Population And Sample </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ab/>
        <w:t>The population includes prospective teachers of Tirunelveli District. The investigators used simple random sampling technique and randomly selected 250 prospective teachers in Tirunelveli District.</w:t>
      </w:r>
    </w:p>
    <w:p w:rsidR="00A37701" w:rsidRPr="00A37701" w:rsidRDefault="00A37701" w:rsidP="00A37701">
      <w:pPr>
        <w:pStyle w:val="Heading1"/>
        <w:ind w:left="10"/>
      </w:pPr>
      <w:r w:rsidRPr="00A37701">
        <w:t>6.1.Statistical Techniques Used in the Present Study</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Healthy Dietary Habits Awareness Scale was developed and validated by Maria Saroja .M and Michael Jeya Priya. E (2018).</w:t>
      </w:r>
      <w:r w:rsidRPr="00A37701">
        <w:rPr>
          <w:sz w:val="20"/>
          <w:szCs w:val="20"/>
        </w:rPr>
        <w:tab/>
        <w:t>Mean, Standard deviation, ‘t’ test and ꭓ</w:t>
      </w:r>
      <w:r w:rsidRPr="00A37701">
        <w:rPr>
          <w:sz w:val="20"/>
          <w:szCs w:val="20"/>
          <w:vertAlign w:val="superscript"/>
        </w:rPr>
        <w:t>2</w:t>
      </w:r>
      <w:r w:rsidRPr="00A37701">
        <w:rPr>
          <w:sz w:val="20"/>
          <w:szCs w:val="20"/>
        </w:rPr>
        <w:t xml:space="preserve">  were used to analyze the data.</w:t>
      </w:r>
    </w:p>
    <w:p w:rsidR="00A37701" w:rsidRPr="00A37701" w:rsidRDefault="00A37701" w:rsidP="00A37701">
      <w:pPr>
        <w:pStyle w:val="Heading1"/>
        <w:ind w:left="10"/>
      </w:pPr>
      <w:r w:rsidRPr="00A37701">
        <w:t xml:space="preserve">6.2.Data Analysis and Interpretation </w:t>
      </w:r>
    </w:p>
    <w:p w:rsidR="00A37701" w:rsidRPr="00A37701" w:rsidRDefault="00A37701" w:rsidP="008862AA">
      <w:pPr>
        <w:pStyle w:val="ListParagraph"/>
        <w:autoSpaceDE w:val="0"/>
        <w:autoSpaceDN w:val="0"/>
        <w:adjustRightInd w:val="0"/>
        <w:spacing w:after="127" w:line="242" w:lineRule="auto"/>
        <w:ind w:left="0" w:firstLine="272"/>
        <w:jc w:val="center"/>
        <w:rPr>
          <w:b/>
          <w:sz w:val="20"/>
          <w:szCs w:val="20"/>
        </w:rPr>
      </w:pPr>
      <w:r w:rsidRPr="00A37701">
        <w:rPr>
          <w:b/>
          <w:sz w:val="20"/>
          <w:szCs w:val="20"/>
        </w:rPr>
        <w:t xml:space="preserve">Table.1. </w:t>
      </w:r>
      <w:r w:rsidRPr="00A37701">
        <w:rPr>
          <w:sz w:val="20"/>
          <w:szCs w:val="20"/>
        </w:rPr>
        <w:t>showing the percentage level of the awareness on the dietary habits among prospective teachers in Tirunelveli District</w:t>
      </w:r>
      <w:r w:rsidRPr="00A37701">
        <w:rPr>
          <w:b/>
          <w:sz w:val="20"/>
          <w:szCs w:val="20"/>
        </w:rPr>
        <w:t>.</w:t>
      </w:r>
    </w:p>
    <w:tbl>
      <w:tblPr>
        <w:tblStyle w:val="TableGrid0"/>
        <w:tblpPr w:leftFromText="180" w:rightFromText="180" w:vertAnchor="text" w:horzAnchor="margin" w:tblpXSpec="center" w:tblpY="-110"/>
        <w:tblW w:w="8928" w:type="dxa"/>
        <w:tblLayout w:type="fixed"/>
        <w:tblLook w:val="04A0"/>
      </w:tblPr>
      <w:tblGrid>
        <w:gridCol w:w="1818"/>
        <w:gridCol w:w="877"/>
        <w:gridCol w:w="1823"/>
        <w:gridCol w:w="1080"/>
        <w:gridCol w:w="1170"/>
        <w:gridCol w:w="1080"/>
        <w:gridCol w:w="1080"/>
      </w:tblGrid>
      <w:tr w:rsidR="008862AA" w:rsidRPr="003C47EC" w:rsidTr="00F03F43">
        <w:trPr>
          <w:trHeight w:val="569"/>
        </w:trPr>
        <w:tc>
          <w:tcPr>
            <w:tcW w:w="1818" w:type="dxa"/>
            <w:vMerge w:val="restart"/>
          </w:tcPr>
          <w:p w:rsidR="008862AA" w:rsidRDefault="008862AA" w:rsidP="008862AA">
            <w:pPr>
              <w:rPr>
                <w:b/>
                <w:sz w:val="24"/>
                <w:szCs w:val="24"/>
              </w:rPr>
            </w:pPr>
          </w:p>
          <w:p w:rsidR="008862AA" w:rsidRPr="0036560E" w:rsidRDefault="008862AA" w:rsidP="008862AA">
            <w:pPr>
              <w:rPr>
                <w:b/>
                <w:sz w:val="24"/>
                <w:szCs w:val="24"/>
              </w:rPr>
            </w:pPr>
            <w:r>
              <w:rPr>
                <w:b/>
                <w:sz w:val="24"/>
                <w:szCs w:val="24"/>
              </w:rPr>
              <w:t>Awareness on the dietary habits</w:t>
            </w:r>
          </w:p>
        </w:tc>
        <w:tc>
          <w:tcPr>
            <w:tcW w:w="2700" w:type="dxa"/>
            <w:gridSpan w:val="2"/>
          </w:tcPr>
          <w:p w:rsidR="008862AA" w:rsidRDefault="008862AA" w:rsidP="008862AA">
            <w:pPr>
              <w:jc w:val="center"/>
              <w:rPr>
                <w:b/>
                <w:sz w:val="24"/>
                <w:szCs w:val="24"/>
              </w:rPr>
            </w:pPr>
          </w:p>
          <w:p w:rsidR="008862AA" w:rsidRPr="0036560E" w:rsidRDefault="008862AA" w:rsidP="008862AA">
            <w:pPr>
              <w:jc w:val="center"/>
              <w:rPr>
                <w:b/>
                <w:sz w:val="24"/>
                <w:szCs w:val="24"/>
              </w:rPr>
            </w:pPr>
            <w:r w:rsidRPr="0036560E">
              <w:rPr>
                <w:b/>
                <w:sz w:val="24"/>
                <w:szCs w:val="24"/>
              </w:rPr>
              <w:t>Low</w:t>
            </w:r>
          </w:p>
        </w:tc>
        <w:tc>
          <w:tcPr>
            <w:tcW w:w="2250" w:type="dxa"/>
            <w:gridSpan w:val="2"/>
          </w:tcPr>
          <w:p w:rsidR="008862AA" w:rsidRDefault="008862AA" w:rsidP="008862AA">
            <w:pPr>
              <w:jc w:val="center"/>
              <w:rPr>
                <w:b/>
                <w:sz w:val="24"/>
                <w:szCs w:val="24"/>
              </w:rPr>
            </w:pPr>
          </w:p>
          <w:p w:rsidR="008862AA" w:rsidRPr="0036560E" w:rsidRDefault="008862AA" w:rsidP="008862AA">
            <w:pPr>
              <w:jc w:val="center"/>
              <w:rPr>
                <w:b/>
                <w:sz w:val="24"/>
                <w:szCs w:val="24"/>
              </w:rPr>
            </w:pPr>
            <w:r w:rsidRPr="0036560E">
              <w:rPr>
                <w:b/>
                <w:sz w:val="24"/>
                <w:szCs w:val="24"/>
              </w:rPr>
              <w:t>Average</w:t>
            </w:r>
          </w:p>
        </w:tc>
        <w:tc>
          <w:tcPr>
            <w:tcW w:w="2160" w:type="dxa"/>
            <w:gridSpan w:val="2"/>
          </w:tcPr>
          <w:p w:rsidR="008862AA" w:rsidRDefault="008862AA" w:rsidP="008862AA">
            <w:pPr>
              <w:jc w:val="center"/>
              <w:rPr>
                <w:b/>
                <w:sz w:val="24"/>
                <w:szCs w:val="24"/>
              </w:rPr>
            </w:pPr>
          </w:p>
          <w:p w:rsidR="008862AA" w:rsidRPr="0036560E" w:rsidRDefault="008862AA" w:rsidP="008862AA">
            <w:pPr>
              <w:jc w:val="center"/>
              <w:rPr>
                <w:b/>
                <w:sz w:val="24"/>
                <w:szCs w:val="24"/>
              </w:rPr>
            </w:pPr>
            <w:r w:rsidRPr="0036560E">
              <w:rPr>
                <w:b/>
                <w:sz w:val="24"/>
                <w:szCs w:val="24"/>
              </w:rPr>
              <w:t>High</w:t>
            </w:r>
          </w:p>
        </w:tc>
      </w:tr>
      <w:tr w:rsidR="008862AA" w:rsidRPr="003C47EC" w:rsidTr="00F03F43">
        <w:trPr>
          <w:trHeight w:val="297"/>
        </w:trPr>
        <w:tc>
          <w:tcPr>
            <w:tcW w:w="1818" w:type="dxa"/>
            <w:vMerge/>
          </w:tcPr>
          <w:p w:rsidR="008862AA" w:rsidRPr="0036560E" w:rsidRDefault="008862AA" w:rsidP="008862AA">
            <w:pPr>
              <w:rPr>
                <w:sz w:val="24"/>
                <w:szCs w:val="24"/>
              </w:rPr>
            </w:pPr>
          </w:p>
        </w:tc>
        <w:tc>
          <w:tcPr>
            <w:tcW w:w="877" w:type="dxa"/>
          </w:tcPr>
          <w:p w:rsidR="008862AA" w:rsidRPr="0036560E" w:rsidRDefault="008862AA" w:rsidP="008862AA">
            <w:pPr>
              <w:jc w:val="center"/>
              <w:rPr>
                <w:sz w:val="24"/>
                <w:szCs w:val="24"/>
              </w:rPr>
            </w:pPr>
            <w:r w:rsidRPr="0036560E">
              <w:rPr>
                <w:sz w:val="24"/>
                <w:szCs w:val="24"/>
              </w:rPr>
              <w:t>N</w:t>
            </w:r>
          </w:p>
        </w:tc>
        <w:tc>
          <w:tcPr>
            <w:tcW w:w="1823" w:type="dxa"/>
          </w:tcPr>
          <w:p w:rsidR="008862AA" w:rsidRPr="0036560E" w:rsidRDefault="008862AA" w:rsidP="008862AA">
            <w:pPr>
              <w:jc w:val="center"/>
              <w:rPr>
                <w:sz w:val="24"/>
                <w:szCs w:val="24"/>
              </w:rPr>
            </w:pPr>
            <w:r w:rsidRPr="0036560E">
              <w:rPr>
                <w:sz w:val="24"/>
                <w:szCs w:val="24"/>
              </w:rPr>
              <w:t>%</w:t>
            </w:r>
          </w:p>
        </w:tc>
        <w:tc>
          <w:tcPr>
            <w:tcW w:w="1080" w:type="dxa"/>
          </w:tcPr>
          <w:p w:rsidR="008862AA" w:rsidRPr="0036560E" w:rsidRDefault="008862AA" w:rsidP="008862AA">
            <w:pPr>
              <w:jc w:val="center"/>
              <w:rPr>
                <w:sz w:val="24"/>
                <w:szCs w:val="24"/>
              </w:rPr>
            </w:pPr>
            <w:r w:rsidRPr="0036560E">
              <w:rPr>
                <w:sz w:val="24"/>
                <w:szCs w:val="24"/>
              </w:rPr>
              <w:t>N</w:t>
            </w:r>
          </w:p>
        </w:tc>
        <w:tc>
          <w:tcPr>
            <w:tcW w:w="1170" w:type="dxa"/>
          </w:tcPr>
          <w:p w:rsidR="008862AA" w:rsidRPr="0036560E" w:rsidRDefault="008862AA" w:rsidP="008862AA">
            <w:pPr>
              <w:jc w:val="center"/>
              <w:rPr>
                <w:sz w:val="24"/>
                <w:szCs w:val="24"/>
              </w:rPr>
            </w:pPr>
            <w:r w:rsidRPr="0036560E">
              <w:rPr>
                <w:sz w:val="24"/>
                <w:szCs w:val="24"/>
              </w:rPr>
              <w:t>%</w:t>
            </w:r>
          </w:p>
        </w:tc>
        <w:tc>
          <w:tcPr>
            <w:tcW w:w="1080" w:type="dxa"/>
          </w:tcPr>
          <w:p w:rsidR="008862AA" w:rsidRPr="0036560E" w:rsidRDefault="008862AA" w:rsidP="008862AA">
            <w:pPr>
              <w:jc w:val="center"/>
              <w:rPr>
                <w:sz w:val="24"/>
                <w:szCs w:val="24"/>
              </w:rPr>
            </w:pPr>
            <w:r w:rsidRPr="0036560E">
              <w:rPr>
                <w:sz w:val="24"/>
                <w:szCs w:val="24"/>
              </w:rPr>
              <w:t>N</w:t>
            </w:r>
          </w:p>
        </w:tc>
        <w:tc>
          <w:tcPr>
            <w:tcW w:w="1080" w:type="dxa"/>
          </w:tcPr>
          <w:p w:rsidR="008862AA" w:rsidRPr="0036560E" w:rsidRDefault="008862AA" w:rsidP="008862AA">
            <w:pPr>
              <w:jc w:val="center"/>
              <w:rPr>
                <w:sz w:val="24"/>
                <w:szCs w:val="24"/>
              </w:rPr>
            </w:pPr>
            <w:r w:rsidRPr="0036560E">
              <w:rPr>
                <w:sz w:val="24"/>
                <w:szCs w:val="24"/>
              </w:rPr>
              <w:t>%</w:t>
            </w:r>
          </w:p>
        </w:tc>
      </w:tr>
      <w:tr w:rsidR="008862AA" w:rsidRPr="00987931" w:rsidTr="00F03F43">
        <w:trPr>
          <w:trHeight w:val="638"/>
        </w:trPr>
        <w:tc>
          <w:tcPr>
            <w:tcW w:w="1818" w:type="dxa"/>
            <w:vMerge/>
          </w:tcPr>
          <w:p w:rsidR="008862AA" w:rsidRPr="00987931" w:rsidRDefault="008862AA" w:rsidP="008862AA">
            <w:pPr>
              <w:rPr>
                <w:sz w:val="24"/>
                <w:szCs w:val="24"/>
              </w:rPr>
            </w:pPr>
          </w:p>
        </w:tc>
        <w:tc>
          <w:tcPr>
            <w:tcW w:w="877" w:type="dxa"/>
          </w:tcPr>
          <w:p w:rsidR="008862AA" w:rsidRPr="00987931" w:rsidRDefault="008862AA" w:rsidP="008862AA">
            <w:pPr>
              <w:pStyle w:val="NormalWeb"/>
              <w:spacing w:before="150" w:beforeAutospacing="0" w:after="375" w:afterAutospacing="0" w:line="360" w:lineRule="atLeast"/>
              <w:jc w:val="center"/>
            </w:pPr>
            <w:r>
              <w:t>57</w:t>
            </w:r>
          </w:p>
        </w:tc>
        <w:tc>
          <w:tcPr>
            <w:tcW w:w="1823" w:type="dxa"/>
          </w:tcPr>
          <w:p w:rsidR="008862AA" w:rsidRPr="00987931" w:rsidRDefault="008862AA" w:rsidP="008862AA">
            <w:pPr>
              <w:pStyle w:val="NormalWeb"/>
              <w:spacing w:before="150" w:beforeAutospacing="0" w:after="375" w:afterAutospacing="0" w:line="360" w:lineRule="atLeast"/>
              <w:jc w:val="center"/>
            </w:pPr>
            <w:r>
              <w:t>22.80</w:t>
            </w:r>
          </w:p>
        </w:tc>
        <w:tc>
          <w:tcPr>
            <w:tcW w:w="1080" w:type="dxa"/>
          </w:tcPr>
          <w:p w:rsidR="008862AA" w:rsidRPr="00987931" w:rsidRDefault="008862AA" w:rsidP="008862AA">
            <w:pPr>
              <w:pStyle w:val="NormalWeb"/>
              <w:spacing w:before="150" w:beforeAutospacing="0" w:after="375" w:afterAutospacing="0" w:line="360" w:lineRule="atLeast"/>
              <w:jc w:val="center"/>
            </w:pPr>
            <w:r>
              <w:t>141</w:t>
            </w:r>
          </w:p>
        </w:tc>
        <w:tc>
          <w:tcPr>
            <w:tcW w:w="1170" w:type="dxa"/>
          </w:tcPr>
          <w:p w:rsidR="008862AA" w:rsidRPr="00987931" w:rsidRDefault="008862AA" w:rsidP="008862AA">
            <w:pPr>
              <w:pStyle w:val="NormalWeb"/>
              <w:spacing w:before="150" w:beforeAutospacing="0" w:after="375" w:afterAutospacing="0" w:line="360" w:lineRule="atLeast"/>
              <w:jc w:val="center"/>
            </w:pPr>
            <w:r>
              <w:t>56.40</w:t>
            </w:r>
          </w:p>
        </w:tc>
        <w:tc>
          <w:tcPr>
            <w:tcW w:w="1080" w:type="dxa"/>
          </w:tcPr>
          <w:p w:rsidR="008862AA" w:rsidRPr="00987931" w:rsidRDefault="008862AA" w:rsidP="008862AA">
            <w:pPr>
              <w:pStyle w:val="NormalWeb"/>
              <w:spacing w:before="150" w:beforeAutospacing="0" w:after="375" w:afterAutospacing="0" w:line="360" w:lineRule="atLeast"/>
              <w:jc w:val="center"/>
            </w:pPr>
            <w:r>
              <w:t>52</w:t>
            </w:r>
          </w:p>
        </w:tc>
        <w:tc>
          <w:tcPr>
            <w:tcW w:w="1080" w:type="dxa"/>
          </w:tcPr>
          <w:p w:rsidR="008862AA" w:rsidRPr="00987931" w:rsidRDefault="008862AA" w:rsidP="008862AA">
            <w:pPr>
              <w:pStyle w:val="NormalWeb"/>
              <w:spacing w:before="150" w:beforeAutospacing="0" w:after="375" w:afterAutospacing="0" w:line="360" w:lineRule="atLeast"/>
              <w:jc w:val="center"/>
            </w:pPr>
            <w:r>
              <w:t>20.80</w:t>
            </w:r>
          </w:p>
        </w:tc>
      </w:tr>
    </w:tbl>
    <w:p w:rsidR="00A37701" w:rsidRPr="00A37701" w:rsidRDefault="00A37701" w:rsidP="008862AA">
      <w:pPr>
        <w:ind w:left="0" w:firstLine="0"/>
        <w:rPr>
          <w:szCs w:val="20"/>
        </w:rPr>
      </w:pPr>
    </w:p>
    <w:p w:rsidR="00A37701" w:rsidRPr="00A37701" w:rsidRDefault="00A37701" w:rsidP="00A37701">
      <w:pPr>
        <w:pStyle w:val="ListParagraph"/>
        <w:autoSpaceDE w:val="0"/>
        <w:autoSpaceDN w:val="0"/>
        <w:adjustRightInd w:val="0"/>
        <w:spacing w:after="127" w:line="242" w:lineRule="auto"/>
        <w:ind w:left="0" w:firstLine="272"/>
        <w:jc w:val="center"/>
        <w:rPr>
          <w:sz w:val="20"/>
          <w:szCs w:val="20"/>
        </w:rPr>
      </w:pPr>
      <w:r w:rsidRPr="00A37701">
        <w:rPr>
          <w:b/>
          <w:sz w:val="20"/>
          <w:szCs w:val="20"/>
        </w:rPr>
        <w:t xml:space="preserve">Figure.1 </w:t>
      </w:r>
      <w:r w:rsidRPr="00A37701">
        <w:rPr>
          <w:sz w:val="20"/>
          <w:szCs w:val="20"/>
        </w:rPr>
        <w:t>showing the percentage level of the awareness on healthy dietary habits among prospective teachers in Tirunelveli district.</w:t>
      </w:r>
    </w:p>
    <w:p w:rsidR="00A37701" w:rsidRPr="00A37701" w:rsidRDefault="00A37701" w:rsidP="00A37701">
      <w:pPr>
        <w:pStyle w:val="ListParagraph"/>
        <w:autoSpaceDE w:val="0"/>
        <w:autoSpaceDN w:val="0"/>
        <w:adjustRightInd w:val="0"/>
        <w:spacing w:after="127" w:line="242" w:lineRule="auto"/>
        <w:ind w:left="0" w:firstLine="272"/>
        <w:jc w:val="center"/>
        <w:rPr>
          <w:b/>
          <w:sz w:val="20"/>
          <w:szCs w:val="20"/>
        </w:rPr>
      </w:pPr>
      <w:r w:rsidRPr="00A37701">
        <w:rPr>
          <w:noProof/>
          <w:sz w:val="20"/>
          <w:szCs w:val="20"/>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table-1.</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It is revealed from the above table that among the prospective teachers 22.80% have low, 56.40% have average and 20.80% have high level of awareness on healthy dietary habits .</w:t>
      </w:r>
    </w:p>
    <w:p w:rsidR="00C10A75" w:rsidRDefault="00C10A75" w:rsidP="008862AA">
      <w:pPr>
        <w:pStyle w:val="ListParagraph"/>
        <w:autoSpaceDE w:val="0"/>
        <w:autoSpaceDN w:val="0"/>
        <w:adjustRightInd w:val="0"/>
        <w:spacing w:after="127" w:line="242" w:lineRule="auto"/>
        <w:ind w:left="0" w:firstLine="272"/>
        <w:jc w:val="center"/>
        <w:rPr>
          <w:b/>
          <w:sz w:val="20"/>
          <w:szCs w:val="20"/>
        </w:rPr>
      </w:pPr>
    </w:p>
    <w:p w:rsidR="00A37701" w:rsidRPr="00A37701" w:rsidRDefault="00A37701" w:rsidP="008862AA">
      <w:pPr>
        <w:pStyle w:val="ListParagraph"/>
        <w:autoSpaceDE w:val="0"/>
        <w:autoSpaceDN w:val="0"/>
        <w:adjustRightInd w:val="0"/>
        <w:spacing w:after="127" w:line="242" w:lineRule="auto"/>
        <w:ind w:left="0" w:firstLine="272"/>
        <w:jc w:val="center"/>
        <w:rPr>
          <w:sz w:val="20"/>
          <w:szCs w:val="20"/>
        </w:rPr>
      </w:pPr>
      <w:r w:rsidRPr="00A37701">
        <w:rPr>
          <w:b/>
          <w:sz w:val="20"/>
          <w:szCs w:val="20"/>
        </w:rPr>
        <w:t xml:space="preserve">Table.2. </w:t>
      </w:r>
      <w:r w:rsidRPr="00A37701">
        <w:rPr>
          <w:sz w:val="20"/>
          <w:szCs w:val="20"/>
        </w:rPr>
        <w:t>Difference between male and female prospective teachers in their awareness on healthy dietary habits.</w:t>
      </w:r>
    </w:p>
    <w:tbl>
      <w:tblPr>
        <w:tblStyle w:val="TableGrid0"/>
        <w:tblW w:w="8205" w:type="dxa"/>
        <w:jc w:val="center"/>
        <w:tblInd w:w="1257" w:type="dxa"/>
        <w:tblLayout w:type="fixed"/>
        <w:tblLook w:val="04A0"/>
      </w:tblPr>
      <w:tblGrid>
        <w:gridCol w:w="1746"/>
        <w:gridCol w:w="1268"/>
        <w:gridCol w:w="552"/>
        <w:gridCol w:w="773"/>
        <w:gridCol w:w="664"/>
        <w:gridCol w:w="1216"/>
        <w:gridCol w:w="993"/>
        <w:gridCol w:w="993"/>
      </w:tblGrid>
      <w:tr w:rsidR="00F03F43" w:rsidRPr="00F03F43" w:rsidTr="00F03F43">
        <w:trPr>
          <w:trHeight w:val="413"/>
          <w:jc w:val="center"/>
        </w:trPr>
        <w:tc>
          <w:tcPr>
            <w:tcW w:w="1746" w:type="dxa"/>
          </w:tcPr>
          <w:p w:rsidR="00F03F43" w:rsidRPr="00F03F43" w:rsidRDefault="00F03F43" w:rsidP="000B03DE">
            <w:pPr>
              <w:spacing w:after="0" w:line="240" w:lineRule="auto"/>
              <w:ind w:left="0" w:firstLine="0"/>
              <w:jc w:val="center"/>
              <w:rPr>
                <w:b/>
                <w:szCs w:val="24"/>
              </w:rPr>
            </w:pPr>
            <w:r w:rsidRPr="00F03F43">
              <w:rPr>
                <w:b/>
                <w:szCs w:val="24"/>
              </w:rPr>
              <w:t>Variable</w:t>
            </w:r>
          </w:p>
          <w:p w:rsidR="00F03F43" w:rsidRPr="00F03F43" w:rsidRDefault="00F03F43" w:rsidP="000B03DE">
            <w:pPr>
              <w:spacing w:after="0" w:line="240" w:lineRule="auto"/>
              <w:ind w:left="0" w:firstLine="0"/>
              <w:jc w:val="center"/>
              <w:rPr>
                <w:b/>
                <w:szCs w:val="24"/>
              </w:rPr>
            </w:pPr>
          </w:p>
        </w:tc>
        <w:tc>
          <w:tcPr>
            <w:tcW w:w="1268" w:type="dxa"/>
          </w:tcPr>
          <w:p w:rsidR="00F03F43" w:rsidRPr="00F03F43" w:rsidRDefault="00F03F43" w:rsidP="000B03DE">
            <w:pPr>
              <w:spacing w:after="0" w:line="240" w:lineRule="auto"/>
              <w:ind w:left="0" w:firstLine="0"/>
              <w:jc w:val="center"/>
              <w:rPr>
                <w:b/>
                <w:szCs w:val="24"/>
              </w:rPr>
            </w:pPr>
            <w:r w:rsidRPr="00F03F43">
              <w:rPr>
                <w:b/>
                <w:szCs w:val="24"/>
              </w:rPr>
              <w:t>Categories</w:t>
            </w:r>
          </w:p>
        </w:tc>
        <w:tc>
          <w:tcPr>
            <w:tcW w:w="552" w:type="dxa"/>
          </w:tcPr>
          <w:p w:rsidR="00F03F43" w:rsidRPr="00F03F43" w:rsidRDefault="00F03F43" w:rsidP="000B03DE">
            <w:pPr>
              <w:spacing w:after="0" w:line="240" w:lineRule="auto"/>
              <w:ind w:left="0" w:firstLine="0"/>
              <w:jc w:val="center"/>
              <w:rPr>
                <w:b/>
                <w:szCs w:val="24"/>
              </w:rPr>
            </w:pPr>
            <w:r w:rsidRPr="00F03F43">
              <w:rPr>
                <w:b/>
                <w:szCs w:val="24"/>
              </w:rPr>
              <w:t>N</w:t>
            </w:r>
          </w:p>
        </w:tc>
        <w:tc>
          <w:tcPr>
            <w:tcW w:w="773" w:type="dxa"/>
          </w:tcPr>
          <w:p w:rsidR="00F03F43" w:rsidRPr="00F03F43" w:rsidRDefault="00F03F43" w:rsidP="000B03DE">
            <w:pPr>
              <w:spacing w:after="0" w:line="240" w:lineRule="auto"/>
              <w:ind w:left="0" w:firstLine="0"/>
              <w:jc w:val="center"/>
              <w:rPr>
                <w:b/>
                <w:szCs w:val="24"/>
              </w:rPr>
            </w:pPr>
            <w:r w:rsidRPr="00F03F43">
              <w:rPr>
                <w:b/>
                <w:szCs w:val="24"/>
              </w:rPr>
              <w:t>Mean</w:t>
            </w:r>
          </w:p>
        </w:tc>
        <w:tc>
          <w:tcPr>
            <w:tcW w:w="664" w:type="dxa"/>
          </w:tcPr>
          <w:p w:rsidR="00F03F43" w:rsidRPr="00F03F43" w:rsidRDefault="00F03F43" w:rsidP="000B03DE">
            <w:pPr>
              <w:spacing w:after="0" w:line="240" w:lineRule="auto"/>
              <w:ind w:left="0" w:firstLine="0"/>
              <w:jc w:val="center"/>
              <w:rPr>
                <w:b/>
                <w:szCs w:val="24"/>
              </w:rPr>
            </w:pPr>
            <w:r w:rsidRPr="00F03F43">
              <w:rPr>
                <w:b/>
                <w:szCs w:val="24"/>
              </w:rPr>
              <w:t>SD</w:t>
            </w:r>
          </w:p>
        </w:tc>
        <w:tc>
          <w:tcPr>
            <w:tcW w:w="1216" w:type="dxa"/>
          </w:tcPr>
          <w:p w:rsidR="00F03F43" w:rsidRPr="00F03F43" w:rsidRDefault="00F03F43" w:rsidP="000B03DE">
            <w:pPr>
              <w:spacing w:after="0" w:line="240" w:lineRule="auto"/>
              <w:ind w:left="0" w:firstLine="0"/>
              <w:jc w:val="center"/>
              <w:rPr>
                <w:b/>
                <w:szCs w:val="24"/>
              </w:rPr>
            </w:pPr>
            <w:r w:rsidRPr="00F03F43">
              <w:rPr>
                <w:b/>
                <w:szCs w:val="24"/>
              </w:rPr>
              <w:t>Calculated ‘t’ Value</w:t>
            </w:r>
          </w:p>
        </w:tc>
        <w:tc>
          <w:tcPr>
            <w:tcW w:w="993" w:type="dxa"/>
          </w:tcPr>
          <w:p w:rsidR="00F03F43" w:rsidRPr="00F03F43" w:rsidRDefault="00F03F43" w:rsidP="000B03DE">
            <w:pPr>
              <w:spacing w:after="0" w:line="240" w:lineRule="auto"/>
              <w:ind w:left="0" w:firstLine="0"/>
              <w:jc w:val="center"/>
              <w:rPr>
                <w:b/>
                <w:szCs w:val="24"/>
              </w:rPr>
            </w:pPr>
            <w:r w:rsidRPr="00F03F43">
              <w:rPr>
                <w:b/>
                <w:szCs w:val="24"/>
              </w:rPr>
              <w:t>Table Value</w:t>
            </w:r>
          </w:p>
        </w:tc>
        <w:tc>
          <w:tcPr>
            <w:tcW w:w="993" w:type="dxa"/>
          </w:tcPr>
          <w:p w:rsidR="00F03F43" w:rsidRPr="00F03F43" w:rsidRDefault="00F03F43" w:rsidP="000B03DE">
            <w:pPr>
              <w:spacing w:after="0" w:line="240" w:lineRule="auto"/>
              <w:ind w:left="0" w:firstLine="0"/>
              <w:jc w:val="center"/>
              <w:rPr>
                <w:b/>
                <w:szCs w:val="24"/>
              </w:rPr>
            </w:pPr>
            <w:r w:rsidRPr="00F03F43">
              <w:rPr>
                <w:b/>
                <w:szCs w:val="24"/>
              </w:rPr>
              <w:t>Remark</w:t>
            </w:r>
          </w:p>
        </w:tc>
      </w:tr>
      <w:tr w:rsidR="00F03F43" w:rsidRPr="00F03F43" w:rsidTr="00F03F43">
        <w:trPr>
          <w:trHeight w:val="207"/>
          <w:jc w:val="center"/>
        </w:trPr>
        <w:tc>
          <w:tcPr>
            <w:tcW w:w="1746" w:type="dxa"/>
            <w:vMerge w:val="restart"/>
          </w:tcPr>
          <w:p w:rsidR="00F03F43" w:rsidRPr="00F03F43" w:rsidRDefault="00F03F43" w:rsidP="000B03DE">
            <w:pPr>
              <w:spacing w:after="0" w:line="240" w:lineRule="auto"/>
              <w:ind w:left="0" w:firstLine="0"/>
              <w:jc w:val="center"/>
              <w:rPr>
                <w:szCs w:val="24"/>
              </w:rPr>
            </w:pPr>
            <w:r w:rsidRPr="00F03F43">
              <w:rPr>
                <w:szCs w:val="24"/>
              </w:rPr>
              <w:t>Gender</w:t>
            </w:r>
          </w:p>
        </w:tc>
        <w:tc>
          <w:tcPr>
            <w:tcW w:w="1268" w:type="dxa"/>
          </w:tcPr>
          <w:p w:rsidR="00F03F43" w:rsidRPr="00F03F43" w:rsidRDefault="00F03F43" w:rsidP="000B03DE">
            <w:pPr>
              <w:spacing w:after="0" w:line="240" w:lineRule="auto"/>
              <w:ind w:left="0" w:firstLine="0"/>
              <w:jc w:val="center"/>
              <w:rPr>
                <w:szCs w:val="24"/>
              </w:rPr>
            </w:pPr>
            <w:r w:rsidRPr="00F03F43">
              <w:rPr>
                <w:szCs w:val="24"/>
              </w:rPr>
              <w:t>Male</w:t>
            </w:r>
          </w:p>
        </w:tc>
        <w:tc>
          <w:tcPr>
            <w:tcW w:w="552" w:type="dxa"/>
          </w:tcPr>
          <w:p w:rsidR="00F03F43" w:rsidRPr="00F03F43" w:rsidRDefault="00F03F43" w:rsidP="000B03DE">
            <w:pPr>
              <w:spacing w:after="0" w:line="240" w:lineRule="auto"/>
              <w:ind w:left="0" w:firstLine="0"/>
              <w:jc w:val="center"/>
              <w:rPr>
                <w:szCs w:val="24"/>
              </w:rPr>
            </w:pPr>
            <w:r w:rsidRPr="00F03F43">
              <w:rPr>
                <w:szCs w:val="24"/>
              </w:rPr>
              <w:t>133</w:t>
            </w:r>
          </w:p>
        </w:tc>
        <w:tc>
          <w:tcPr>
            <w:tcW w:w="773" w:type="dxa"/>
          </w:tcPr>
          <w:p w:rsidR="00F03F43" w:rsidRPr="00F03F43" w:rsidRDefault="00F03F43" w:rsidP="000B03DE">
            <w:pPr>
              <w:spacing w:after="0" w:line="240" w:lineRule="auto"/>
              <w:ind w:left="0" w:firstLine="0"/>
              <w:jc w:val="center"/>
              <w:rPr>
                <w:szCs w:val="24"/>
              </w:rPr>
            </w:pPr>
            <w:r w:rsidRPr="00F03F43">
              <w:rPr>
                <w:szCs w:val="24"/>
              </w:rPr>
              <w:t>61.71</w:t>
            </w:r>
          </w:p>
        </w:tc>
        <w:tc>
          <w:tcPr>
            <w:tcW w:w="664" w:type="dxa"/>
          </w:tcPr>
          <w:p w:rsidR="00F03F43" w:rsidRPr="00F03F43" w:rsidRDefault="00F03F43" w:rsidP="000B03DE">
            <w:pPr>
              <w:spacing w:after="0" w:line="240" w:lineRule="auto"/>
              <w:ind w:left="0" w:firstLine="0"/>
              <w:jc w:val="center"/>
              <w:rPr>
                <w:szCs w:val="24"/>
              </w:rPr>
            </w:pPr>
            <w:r w:rsidRPr="00F03F43">
              <w:rPr>
                <w:szCs w:val="24"/>
              </w:rPr>
              <w:t>7.41</w:t>
            </w:r>
          </w:p>
        </w:tc>
        <w:tc>
          <w:tcPr>
            <w:tcW w:w="1216" w:type="dxa"/>
            <w:vMerge w:val="restart"/>
          </w:tcPr>
          <w:p w:rsidR="00F03F43" w:rsidRPr="00F03F43" w:rsidRDefault="00F03F43" w:rsidP="000B03DE">
            <w:pPr>
              <w:spacing w:after="0" w:line="240" w:lineRule="auto"/>
              <w:ind w:left="0" w:firstLine="0"/>
              <w:jc w:val="center"/>
              <w:rPr>
                <w:szCs w:val="24"/>
              </w:rPr>
            </w:pPr>
            <w:r w:rsidRPr="00F03F43">
              <w:rPr>
                <w:szCs w:val="24"/>
              </w:rPr>
              <w:t>0.80</w:t>
            </w:r>
          </w:p>
        </w:tc>
        <w:tc>
          <w:tcPr>
            <w:tcW w:w="993" w:type="dxa"/>
            <w:vMerge w:val="restart"/>
          </w:tcPr>
          <w:p w:rsidR="00F03F43" w:rsidRPr="00F03F43" w:rsidRDefault="00F03F43" w:rsidP="000B03DE">
            <w:pPr>
              <w:spacing w:after="0" w:line="240" w:lineRule="auto"/>
              <w:ind w:left="0" w:firstLine="0"/>
              <w:jc w:val="center"/>
              <w:rPr>
                <w:szCs w:val="24"/>
              </w:rPr>
            </w:pPr>
            <w:r w:rsidRPr="00F03F43">
              <w:rPr>
                <w:szCs w:val="24"/>
              </w:rPr>
              <w:t>1.96</w:t>
            </w:r>
          </w:p>
        </w:tc>
        <w:tc>
          <w:tcPr>
            <w:tcW w:w="993" w:type="dxa"/>
            <w:vMerge w:val="restart"/>
          </w:tcPr>
          <w:p w:rsidR="00F03F43" w:rsidRPr="00F03F43" w:rsidRDefault="00F03F43" w:rsidP="000B03DE">
            <w:pPr>
              <w:spacing w:after="0" w:line="240" w:lineRule="auto"/>
              <w:ind w:left="0" w:firstLine="0"/>
              <w:jc w:val="center"/>
              <w:rPr>
                <w:szCs w:val="24"/>
              </w:rPr>
            </w:pPr>
            <w:r w:rsidRPr="00F03F43">
              <w:rPr>
                <w:szCs w:val="24"/>
              </w:rPr>
              <w:t>NS</w:t>
            </w:r>
          </w:p>
        </w:tc>
      </w:tr>
      <w:tr w:rsidR="00F03F43" w:rsidRPr="00F03F43" w:rsidTr="00F03F43">
        <w:trPr>
          <w:trHeight w:val="107"/>
          <w:jc w:val="center"/>
        </w:trPr>
        <w:tc>
          <w:tcPr>
            <w:tcW w:w="1746" w:type="dxa"/>
            <w:vMerge/>
          </w:tcPr>
          <w:p w:rsidR="00F03F43" w:rsidRPr="00F03F43" w:rsidRDefault="00F03F43" w:rsidP="000B03DE">
            <w:pPr>
              <w:spacing w:after="0" w:line="240" w:lineRule="auto"/>
              <w:ind w:left="0" w:firstLine="0"/>
              <w:jc w:val="center"/>
              <w:rPr>
                <w:szCs w:val="24"/>
              </w:rPr>
            </w:pPr>
          </w:p>
        </w:tc>
        <w:tc>
          <w:tcPr>
            <w:tcW w:w="1268" w:type="dxa"/>
          </w:tcPr>
          <w:p w:rsidR="00F03F43" w:rsidRPr="00F03F43" w:rsidRDefault="00F03F43" w:rsidP="000B03DE">
            <w:pPr>
              <w:spacing w:after="0" w:line="240" w:lineRule="auto"/>
              <w:ind w:left="0" w:firstLine="0"/>
              <w:jc w:val="center"/>
              <w:rPr>
                <w:szCs w:val="24"/>
              </w:rPr>
            </w:pPr>
            <w:r w:rsidRPr="00F03F43">
              <w:rPr>
                <w:szCs w:val="24"/>
              </w:rPr>
              <w:t>Female</w:t>
            </w:r>
          </w:p>
        </w:tc>
        <w:tc>
          <w:tcPr>
            <w:tcW w:w="552" w:type="dxa"/>
          </w:tcPr>
          <w:p w:rsidR="00F03F43" w:rsidRPr="00F03F43" w:rsidRDefault="00F03F43" w:rsidP="000B03DE">
            <w:pPr>
              <w:spacing w:after="0" w:line="240" w:lineRule="auto"/>
              <w:ind w:left="0" w:firstLine="0"/>
              <w:jc w:val="center"/>
              <w:rPr>
                <w:szCs w:val="24"/>
              </w:rPr>
            </w:pPr>
            <w:r w:rsidRPr="00F03F43">
              <w:rPr>
                <w:szCs w:val="24"/>
              </w:rPr>
              <w:t>117</w:t>
            </w:r>
          </w:p>
        </w:tc>
        <w:tc>
          <w:tcPr>
            <w:tcW w:w="773" w:type="dxa"/>
          </w:tcPr>
          <w:p w:rsidR="00F03F43" w:rsidRPr="00F03F43" w:rsidRDefault="00F03F43" w:rsidP="000B03DE">
            <w:pPr>
              <w:spacing w:after="0" w:line="240" w:lineRule="auto"/>
              <w:ind w:left="0" w:firstLine="0"/>
              <w:jc w:val="center"/>
              <w:rPr>
                <w:szCs w:val="24"/>
              </w:rPr>
            </w:pPr>
            <w:r w:rsidRPr="00F03F43">
              <w:rPr>
                <w:szCs w:val="24"/>
              </w:rPr>
              <w:t>61.03</w:t>
            </w:r>
          </w:p>
        </w:tc>
        <w:tc>
          <w:tcPr>
            <w:tcW w:w="664" w:type="dxa"/>
          </w:tcPr>
          <w:p w:rsidR="00F03F43" w:rsidRPr="00F03F43" w:rsidRDefault="00F03F43" w:rsidP="000B03DE">
            <w:pPr>
              <w:spacing w:after="0" w:line="240" w:lineRule="auto"/>
              <w:ind w:left="0" w:firstLine="0"/>
              <w:jc w:val="center"/>
              <w:rPr>
                <w:szCs w:val="24"/>
              </w:rPr>
            </w:pPr>
            <w:r w:rsidRPr="00F03F43">
              <w:rPr>
                <w:szCs w:val="24"/>
              </w:rPr>
              <w:t>5.89</w:t>
            </w:r>
          </w:p>
        </w:tc>
        <w:tc>
          <w:tcPr>
            <w:tcW w:w="1216" w:type="dxa"/>
            <w:vMerge/>
          </w:tcPr>
          <w:p w:rsidR="00F03F43" w:rsidRPr="00F03F43" w:rsidRDefault="00F03F43" w:rsidP="000B03DE">
            <w:pPr>
              <w:spacing w:after="0" w:line="240" w:lineRule="auto"/>
              <w:ind w:left="0" w:firstLine="0"/>
              <w:jc w:val="center"/>
              <w:rPr>
                <w:szCs w:val="24"/>
              </w:rPr>
            </w:pPr>
          </w:p>
        </w:tc>
        <w:tc>
          <w:tcPr>
            <w:tcW w:w="993" w:type="dxa"/>
            <w:vMerge/>
          </w:tcPr>
          <w:p w:rsidR="00F03F43" w:rsidRPr="00F03F43" w:rsidRDefault="00F03F43" w:rsidP="000B03DE">
            <w:pPr>
              <w:spacing w:after="0" w:line="240" w:lineRule="auto"/>
              <w:ind w:left="0" w:firstLine="0"/>
              <w:jc w:val="center"/>
              <w:rPr>
                <w:szCs w:val="24"/>
              </w:rPr>
            </w:pPr>
          </w:p>
        </w:tc>
        <w:tc>
          <w:tcPr>
            <w:tcW w:w="993" w:type="dxa"/>
            <w:vMerge/>
          </w:tcPr>
          <w:p w:rsidR="00F03F43" w:rsidRPr="00F03F43" w:rsidRDefault="00F03F43" w:rsidP="000B03DE">
            <w:pPr>
              <w:spacing w:after="0" w:line="240" w:lineRule="auto"/>
              <w:ind w:left="0" w:firstLine="0"/>
              <w:jc w:val="center"/>
              <w:rPr>
                <w:szCs w:val="24"/>
              </w:rPr>
            </w:pPr>
          </w:p>
        </w:tc>
      </w:tr>
    </w:tbl>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table-2.</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There is no significant difference between male and female prospective teachers in their awareness on healthy dietary habits.</w:t>
      </w:r>
    </w:p>
    <w:p w:rsidR="00A37701" w:rsidRPr="00A37701" w:rsidRDefault="00A37701" w:rsidP="008862AA">
      <w:pPr>
        <w:pStyle w:val="ListParagraph"/>
        <w:autoSpaceDE w:val="0"/>
        <w:autoSpaceDN w:val="0"/>
        <w:adjustRightInd w:val="0"/>
        <w:spacing w:after="127" w:line="242" w:lineRule="auto"/>
        <w:ind w:left="0" w:firstLine="272"/>
        <w:jc w:val="center"/>
        <w:rPr>
          <w:sz w:val="20"/>
          <w:szCs w:val="20"/>
        </w:rPr>
      </w:pPr>
      <w:r w:rsidRPr="00A37701">
        <w:rPr>
          <w:b/>
          <w:sz w:val="20"/>
          <w:szCs w:val="20"/>
        </w:rPr>
        <w:t>Figure.2.</w:t>
      </w:r>
      <w:r w:rsidRPr="00A37701">
        <w:rPr>
          <w:sz w:val="20"/>
          <w:szCs w:val="20"/>
        </w:rPr>
        <w:t>Showing the awareness on healthy dietary habits among prospective t</w:t>
      </w:r>
      <w:r w:rsidR="008862AA">
        <w:rPr>
          <w:sz w:val="20"/>
          <w:szCs w:val="20"/>
        </w:rPr>
        <w:t>eachers in Tirunelveli District</w:t>
      </w:r>
    </w:p>
    <w:p w:rsidR="00A37701" w:rsidRPr="00A37701" w:rsidRDefault="00A37701" w:rsidP="00A37701">
      <w:pPr>
        <w:ind w:left="0" w:firstLine="272"/>
        <w:jc w:val="center"/>
        <w:rPr>
          <w:szCs w:val="20"/>
        </w:rPr>
      </w:pPr>
      <w:r w:rsidRPr="00A37701">
        <w:rPr>
          <w:noProof/>
          <w:szCs w:val="20"/>
          <w:lang w:val="en-US" w:eastAsia="en-US"/>
        </w:rPr>
        <w:lastRenderedPageBreak/>
        <w:drawing>
          <wp:inline distT="0" distB="0" distL="0" distR="0">
            <wp:extent cx="5943600" cy="2776001"/>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7701" w:rsidRPr="00A37701" w:rsidRDefault="00A37701" w:rsidP="00A37701">
      <w:pPr>
        <w:pStyle w:val="ListParagraph"/>
        <w:autoSpaceDE w:val="0"/>
        <w:autoSpaceDN w:val="0"/>
        <w:adjustRightInd w:val="0"/>
        <w:spacing w:after="127" w:line="242" w:lineRule="auto"/>
        <w:ind w:left="0" w:firstLine="272"/>
        <w:jc w:val="center"/>
        <w:rPr>
          <w:sz w:val="20"/>
          <w:szCs w:val="20"/>
        </w:rPr>
      </w:pPr>
      <w:r w:rsidRPr="00A37701">
        <w:rPr>
          <w:b/>
          <w:sz w:val="20"/>
          <w:szCs w:val="20"/>
        </w:rPr>
        <w:t xml:space="preserve">Table.3. </w:t>
      </w:r>
      <w:r w:rsidRPr="00A37701">
        <w:rPr>
          <w:sz w:val="20"/>
          <w:szCs w:val="20"/>
        </w:rPr>
        <w:t>Difference between rural and urban prospective teachers in their awareness on healthy dietary habits.</w:t>
      </w:r>
    </w:p>
    <w:tbl>
      <w:tblPr>
        <w:tblStyle w:val="TableGrid0"/>
        <w:tblW w:w="9324" w:type="dxa"/>
        <w:tblLayout w:type="fixed"/>
        <w:tblLook w:val="04A0"/>
      </w:tblPr>
      <w:tblGrid>
        <w:gridCol w:w="1918"/>
        <w:gridCol w:w="1393"/>
        <w:gridCol w:w="606"/>
        <w:gridCol w:w="849"/>
        <w:gridCol w:w="729"/>
        <w:gridCol w:w="1335"/>
        <w:gridCol w:w="1091"/>
        <w:gridCol w:w="1403"/>
      </w:tblGrid>
      <w:tr w:rsidR="00A37701" w:rsidRPr="00A37701" w:rsidTr="008862AA">
        <w:trPr>
          <w:trHeight w:val="719"/>
        </w:trPr>
        <w:tc>
          <w:tcPr>
            <w:tcW w:w="1918" w:type="dxa"/>
          </w:tcPr>
          <w:p w:rsidR="00A37701" w:rsidRPr="00A37701" w:rsidRDefault="00A37701" w:rsidP="00F03F43">
            <w:pPr>
              <w:spacing w:after="0" w:line="240" w:lineRule="auto"/>
              <w:ind w:left="0" w:firstLine="0"/>
              <w:rPr>
                <w:b/>
                <w:szCs w:val="20"/>
              </w:rPr>
            </w:pPr>
            <w:r w:rsidRPr="00A37701">
              <w:rPr>
                <w:b/>
                <w:szCs w:val="20"/>
              </w:rPr>
              <w:t>Variable</w:t>
            </w:r>
          </w:p>
          <w:p w:rsidR="00A37701" w:rsidRPr="00A37701" w:rsidRDefault="00A37701" w:rsidP="00F03F43">
            <w:pPr>
              <w:spacing w:after="0" w:line="240" w:lineRule="auto"/>
              <w:ind w:left="0" w:firstLine="0"/>
              <w:rPr>
                <w:b/>
                <w:szCs w:val="20"/>
              </w:rPr>
            </w:pPr>
          </w:p>
        </w:tc>
        <w:tc>
          <w:tcPr>
            <w:tcW w:w="1393" w:type="dxa"/>
          </w:tcPr>
          <w:p w:rsidR="00A37701" w:rsidRPr="00A37701" w:rsidRDefault="00A37701" w:rsidP="00F03F43">
            <w:pPr>
              <w:spacing w:after="0" w:line="240" w:lineRule="auto"/>
              <w:ind w:left="0" w:firstLine="0"/>
              <w:rPr>
                <w:b/>
                <w:szCs w:val="20"/>
              </w:rPr>
            </w:pPr>
            <w:r w:rsidRPr="00A37701">
              <w:rPr>
                <w:b/>
                <w:szCs w:val="20"/>
              </w:rPr>
              <w:t>Categories</w:t>
            </w:r>
          </w:p>
        </w:tc>
        <w:tc>
          <w:tcPr>
            <w:tcW w:w="606" w:type="dxa"/>
          </w:tcPr>
          <w:p w:rsidR="00A37701" w:rsidRPr="00A37701" w:rsidRDefault="00A37701" w:rsidP="00F03F43">
            <w:pPr>
              <w:spacing w:after="0" w:line="240" w:lineRule="auto"/>
              <w:ind w:left="0" w:firstLine="0"/>
              <w:rPr>
                <w:b/>
                <w:szCs w:val="20"/>
              </w:rPr>
            </w:pPr>
            <w:r w:rsidRPr="00A37701">
              <w:rPr>
                <w:b/>
                <w:szCs w:val="20"/>
              </w:rPr>
              <w:t>N</w:t>
            </w:r>
          </w:p>
        </w:tc>
        <w:tc>
          <w:tcPr>
            <w:tcW w:w="849" w:type="dxa"/>
          </w:tcPr>
          <w:p w:rsidR="00A37701" w:rsidRPr="00A37701" w:rsidRDefault="00A37701" w:rsidP="00F03F43">
            <w:pPr>
              <w:spacing w:after="0" w:line="240" w:lineRule="auto"/>
              <w:ind w:left="0" w:firstLine="0"/>
              <w:rPr>
                <w:b/>
                <w:szCs w:val="20"/>
              </w:rPr>
            </w:pPr>
            <w:r w:rsidRPr="00A37701">
              <w:rPr>
                <w:b/>
                <w:szCs w:val="20"/>
              </w:rPr>
              <w:t>Mean</w:t>
            </w:r>
          </w:p>
        </w:tc>
        <w:tc>
          <w:tcPr>
            <w:tcW w:w="729" w:type="dxa"/>
          </w:tcPr>
          <w:p w:rsidR="00A37701" w:rsidRPr="00A37701" w:rsidRDefault="00A37701" w:rsidP="00F03F43">
            <w:pPr>
              <w:spacing w:after="0" w:line="240" w:lineRule="auto"/>
              <w:ind w:left="0" w:firstLine="0"/>
              <w:rPr>
                <w:b/>
                <w:szCs w:val="20"/>
              </w:rPr>
            </w:pPr>
            <w:r w:rsidRPr="00A37701">
              <w:rPr>
                <w:b/>
                <w:szCs w:val="20"/>
              </w:rPr>
              <w:t>SD</w:t>
            </w:r>
          </w:p>
        </w:tc>
        <w:tc>
          <w:tcPr>
            <w:tcW w:w="1335" w:type="dxa"/>
          </w:tcPr>
          <w:p w:rsidR="00A37701" w:rsidRPr="00A37701" w:rsidRDefault="00A37701" w:rsidP="00F03F43">
            <w:pPr>
              <w:spacing w:after="0" w:line="240" w:lineRule="auto"/>
              <w:ind w:left="0" w:firstLine="0"/>
              <w:rPr>
                <w:b/>
                <w:szCs w:val="20"/>
              </w:rPr>
            </w:pPr>
            <w:r w:rsidRPr="00A37701">
              <w:rPr>
                <w:b/>
                <w:szCs w:val="20"/>
              </w:rPr>
              <w:t>Calculated ‘t’ Value</w:t>
            </w:r>
          </w:p>
        </w:tc>
        <w:tc>
          <w:tcPr>
            <w:tcW w:w="1091" w:type="dxa"/>
          </w:tcPr>
          <w:p w:rsidR="00A37701" w:rsidRPr="00A37701" w:rsidRDefault="00A37701" w:rsidP="00F03F43">
            <w:pPr>
              <w:spacing w:after="0" w:line="240" w:lineRule="auto"/>
              <w:ind w:left="0" w:firstLine="0"/>
              <w:rPr>
                <w:b/>
                <w:szCs w:val="20"/>
              </w:rPr>
            </w:pPr>
            <w:r w:rsidRPr="00A37701">
              <w:rPr>
                <w:b/>
                <w:szCs w:val="20"/>
              </w:rPr>
              <w:t>Table Value</w:t>
            </w:r>
          </w:p>
        </w:tc>
        <w:tc>
          <w:tcPr>
            <w:tcW w:w="1403" w:type="dxa"/>
          </w:tcPr>
          <w:p w:rsidR="00A37701" w:rsidRPr="00A37701" w:rsidRDefault="00A37701" w:rsidP="00F03F43">
            <w:pPr>
              <w:spacing w:after="0" w:line="240" w:lineRule="auto"/>
              <w:ind w:left="0" w:firstLine="0"/>
              <w:rPr>
                <w:b/>
                <w:szCs w:val="20"/>
              </w:rPr>
            </w:pPr>
            <w:r w:rsidRPr="00A37701">
              <w:rPr>
                <w:b/>
                <w:szCs w:val="20"/>
              </w:rPr>
              <w:t>Remark</w:t>
            </w:r>
          </w:p>
        </w:tc>
      </w:tr>
      <w:tr w:rsidR="00A37701" w:rsidRPr="00A37701" w:rsidTr="008862AA">
        <w:trPr>
          <w:trHeight w:val="361"/>
        </w:trPr>
        <w:tc>
          <w:tcPr>
            <w:tcW w:w="1918" w:type="dxa"/>
            <w:vMerge w:val="restart"/>
          </w:tcPr>
          <w:p w:rsidR="00A37701" w:rsidRPr="00A37701" w:rsidRDefault="00A37701" w:rsidP="00F03F43">
            <w:pPr>
              <w:spacing w:after="0" w:line="240" w:lineRule="auto"/>
              <w:ind w:left="0" w:firstLine="0"/>
              <w:rPr>
                <w:szCs w:val="20"/>
              </w:rPr>
            </w:pPr>
            <w:r w:rsidRPr="00A37701">
              <w:rPr>
                <w:szCs w:val="20"/>
              </w:rPr>
              <w:t>Locality</w:t>
            </w:r>
          </w:p>
        </w:tc>
        <w:tc>
          <w:tcPr>
            <w:tcW w:w="1393" w:type="dxa"/>
          </w:tcPr>
          <w:p w:rsidR="00A37701" w:rsidRPr="00A37701" w:rsidRDefault="00A37701" w:rsidP="00F03F43">
            <w:pPr>
              <w:spacing w:after="0" w:line="240" w:lineRule="auto"/>
              <w:ind w:left="0" w:firstLine="0"/>
              <w:rPr>
                <w:szCs w:val="20"/>
              </w:rPr>
            </w:pPr>
            <w:r w:rsidRPr="00A37701">
              <w:rPr>
                <w:szCs w:val="20"/>
              </w:rPr>
              <w:t>Rural</w:t>
            </w:r>
          </w:p>
        </w:tc>
        <w:tc>
          <w:tcPr>
            <w:tcW w:w="606" w:type="dxa"/>
          </w:tcPr>
          <w:p w:rsidR="00A37701" w:rsidRPr="00A37701" w:rsidRDefault="00A37701" w:rsidP="00F03F43">
            <w:pPr>
              <w:spacing w:after="0" w:line="240" w:lineRule="auto"/>
              <w:ind w:left="0" w:firstLine="0"/>
              <w:rPr>
                <w:szCs w:val="20"/>
              </w:rPr>
            </w:pPr>
            <w:r w:rsidRPr="00A37701">
              <w:rPr>
                <w:szCs w:val="20"/>
              </w:rPr>
              <w:t>118</w:t>
            </w:r>
          </w:p>
        </w:tc>
        <w:tc>
          <w:tcPr>
            <w:tcW w:w="849" w:type="dxa"/>
          </w:tcPr>
          <w:p w:rsidR="00A37701" w:rsidRPr="00A37701" w:rsidRDefault="00A37701" w:rsidP="00F03F43">
            <w:pPr>
              <w:spacing w:after="0" w:line="240" w:lineRule="auto"/>
              <w:ind w:left="0" w:firstLine="0"/>
              <w:rPr>
                <w:szCs w:val="20"/>
              </w:rPr>
            </w:pPr>
            <w:r w:rsidRPr="00A37701">
              <w:rPr>
                <w:szCs w:val="20"/>
              </w:rPr>
              <w:t>59.79</w:t>
            </w:r>
          </w:p>
        </w:tc>
        <w:tc>
          <w:tcPr>
            <w:tcW w:w="729" w:type="dxa"/>
          </w:tcPr>
          <w:p w:rsidR="00A37701" w:rsidRPr="00A37701" w:rsidRDefault="00A37701" w:rsidP="00F03F43">
            <w:pPr>
              <w:spacing w:after="0" w:line="240" w:lineRule="auto"/>
              <w:ind w:left="0" w:firstLine="0"/>
              <w:rPr>
                <w:szCs w:val="20"/>
              </w:rPr>
            </w:pPr>
            <w:r w:rsidRPr="00A37701">
              <w:rPr>
                <w:szCs w:val="20"/>
              </w:rPr>
              <w:t>6.99</w:t>
            </w:r>
          </w:p>
        </w:tc>
        <w:tc>
          <w:tcPr>
            <w:tcW w:w="1335" w:type="dxa"/>
            <w:vMerge w:val="restart"/>
          </w:tcPr>
          <w:p w:rsidR="00A37701" w:rsidRPr="00A37701" w:rsidRDefault="00A37701" w:rsidP="00F03F43">
            <w:pPr>
              <w:spacing w:after="0" w:line="240" w:lineRule="auto"/>
              <w:ind w:left="0" w:firstLine="0"/>
              <w:rPr>
                <w:szCs w:val="20"/>
              </w:rPr>
            </w:pPr>
            <w:r w:rsidRPr="00A37701">
              <w:rPr>
                <w:szCs w:val="20"/>
              </w:rPr>
              <w:t>3.62</w:t>
            </w:r>
          </w:p>
        </w:tc>
        <w:tc>
          <w:tcPr>
            <w:tcW w:w="1091" w:type="dxa"/>
            <w:vMerge w:val="restart"/>
          </w:tcPr>
          <w:p w:rsidR="00A37701" w:rsidRPr="00A37701" w:rsidRDefault="00A37701" w:rsidP="00F03F43">
            <w:pPr>
              <w:spacing w:after="0" w:line="240" w:lineRule="auto"/>
              <w:ind w:left="0" w:firstLine="0"/>
              <w:rPr>
                <w:szCs w:val="20"/>
              </w:rPr>
            </w:pPr>
            <w:r w:rsidRPr="00A37701">
              <w:rPr>
                <w:szCs w:val="20"/>
              </w:rPr>
              <w:t>1.96</w:t>
            </w:r>
          </w:p>
        </w:tc>
        <w:tc>
          <w:tcPr>
            <w:tcW w:w="1403" w:type="dxa"/>
            <w:vMerge w:val="restart"/>
          </w:tcPr>
          <w:p w:rsidR="00A37701" w:rsidRPr="00A37701" w:rsidRDefault="00A37701" w:rsidP="00F03F43">
            <w:pPr>
              <w:spacing w:after="0" w:line="240" w:lineRule="auto"/>
              <w:ind w:left="0" w:firstLine="0"/>
              <w:rPr>
                <w:szCs w:val="20"/>
              </w:rPr>
            </w:pPr>
            <w:r w:rsidRPr="00A37701">
              <w:rPr>
                <w:szCs w:val="20"/>
              </w:rPr>
              <w:t>S</w:t>
            </w:r>
          </w:p>
        </w:tc>
      </w:tr>
      <w:tr w:rsidR="00A37701" w:rsidRPr="00A37701" w:rsidTr="008862AA">
        <w:trPr>
          <w:trHeight w:val="185"/>
        </w:trPr>
        <w:tc>
          <w:tcPr>
            <w:tcW w:w="1918" w:type="dxa"/>
            <w:vMerge/>
          </w:tcPr>
          <w:p w:rsidR="00A37701" w:rsidRPr="00A37701" w:rsidRDefault="00A37701" w:rsidP="00F03F43">
            <w:pPr>
              <w:spacing w:after="0" w:line="240" w:lineRule="auto"/>
              <w:ind w:left="0" w:firstLine="0"/>
              <w:rPr>
                <w:szCs w:val="20"/>
              </w:rPr>
            </w:pPr>
          </w:p>
        </w:tc>
        <w:tc>
          <w:tcPr>
            <w:tcW w:w="1393" w:type="dxa"/>
          </w:tcPr>
          <w:p w:rsidR="00A37701" w:rsidRPr="00A37701" w:rsidRDefault="00A37701" w:rsidP="00F03F43">
            <w:pPr>
              <w:spacing w:after="0" w:line="240" w:lineRule="auto"/>
              <w:ind w:left="0" w:firstLine="0"/>
              <w:rPr>
                <w:szCs w:val="20"/>
              </w:rPr>
            </w:pPr>
            <w:r w:rsidRPr="00A37701">
              <w:rPr>
                <w:szCs w:val="20"/>
              </w:rPr>
              <w:t>Urban</w:t>
            </w:r>
          </w:p>
        </w:tc>
        <w:tc>
          <w:tcPr>
            <w:tcW w:w="606" w:type="dxa"/>
          </w:tcPr>
          <w:p w:rsidR="00A37701" w:rsidRPr="00A37701" w:rsidRDefault="00A37701" w:rsidP="00F03F43">
            <w:pPr>
              <w:spacing w:after="0" w:line="240" w:lineRule="auto"/>
              <w:ind w:left="0" w:firstLine="0"/>
              <w:rPr>
                <w:szCs w:val="20"/>
              </w:rPr>
            </w:pPr>
            <w:r w:rsidRPr="00A37701">
              <w:rPr>
                <w:szCs w:val="20"/>
              </w:rPr>
              <w:t>132</w:t>
            </w:r>
          </w:p>
        </w:tc>
        <w:tc>
          <w:tcPr>
            <w:tcW w:w="849" w:type="dxa"/>
          </w:tcPr>
          <w:p w:rsidR="00A37701" w:rsidRPr="00A37701" w:rsidRDefault="00A37701" w:rsidP="00F03F43">
            <w:pPr>
              <w:spacing w:after="0" w:line="240" w:lineRule="auto"/>
              <w:ind w:left="0" w:firstLine="0"/>
              <w:rPr>
                <w:szCs w:val="20"/>
              </w:rPr>
            </w:pPr>
            <w:r w:rsidRPr="00A37701">
              <w:rPr>
                <w:szCs w:val="20"/>
              </w:rPr>
              <w:t>62.86</w:t>
            </w:r>
          </w:p>
        </w:tc>
        <w:tc>
          <w:tcPr>
            <w:tcW w:w="729" w:type="dxa"/>
          </w:tcPr>
          <w:p w:rsidR="00A37701" w:rsidRPr="00A37701" w:rsidRDefault="00A37701" w:rsidP="00F03F43">
            <w:pPr>
              <w:spacing w:after="0" w:line="240" w:lineRule="auto"/>
              <w:ind w:left="0" w:firstLine="0"/>
              <w:rPr>
                <w:szCs w:val="20"/>
              </w:rPr>
            </w:pPr>
            <w:r w:rsidRPr="00A37701">
              <w:rPr>
                <w:szCs w:val="20"/>
              </w:rPr>
              <w:t>6.17</w:t>
            </w:r>
          </w:p>
        </w:tc>
        <w:tc>
          <w:tcPr>
            <w:tcW w:w="1335" w:type="dxa"/>
            <w:vMerge/>
          </w:tcPr>
          <w:p w:rsidR="00A37701" w:rsidRPr="00A37701" w:rsidRDefault="00A37701" w:rsidP="00F03F43">
            <w:pPr>
              <w:spacing w:after="0" w:line="240" w:lineRule="auto"/>
              <w:ind w:left="0" w:firstLine="0"/>
              <w:rPr>
                <w:szCs w:val="20"/>
              </w:rPr>
            </w:pPr>
          </w:p>
        </w:tc>
        <w:tc>
          <w:tcPr>
            <w:tcW w:w="1091" w:type="dxa"/>
            <w:vMerge/>
          </w:tcPr>
          <w:p w:rsidR="00A37701" w:rsidRPr="00A37701" w:rsidRDefault="00A37701" w:rsidP="00F03F43">
            <w:pPr>
              <w:spacing w:after="0" w:line="240" w:lineRule="auto"/>
              <w:ind w:left="0" w:firstLine="0"/>
              <w:rPr>
                <w:szCs w:val="20"/>
              </w:rPr>
            </w:pPr>
          </w:p>
        </w:tc>
        <w:tc>
          <w:tcPr>
            <w:tcW w:w="1403" w:type="dxa"/>
            <w:vMerge/>
          </w:tcPr>
          <w:p w:rsidR="00A37701" w:rsidRPr="00A37701" w:rsidRDefault="00A37701" w:rsidP="00F03F43">
            <w:pPr>
              <w:spacing w:after="0" w:line="240" w:lineRule="auto"/>
              <w:ind w:left="0" w:firstLine="0"/>
              <w:rPr>
                <w:szCs w:val="20"/>
              </w:rPr>
            </w:pPr>
          </w:p>
        </w:tc>
      </w:tr>
    </w:tbl>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table-3.</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There is significant difference between rural and urban prospective teachers in their awareness on healthy dietary habits.</w:t>
      </w:r>
    </w:p>
    <w:p w:rsidR="00A37701" w:rsidRPr="00A37701" w:rsidRDefault="00A37701" w:rsidP="00A37701">
      <w:pPr>
        <w:ind w:left="0" w:firstLine="272"/>
        <w:rPr>
          <w:szCs w:val="20"/>
        </w:rPr>
      </w:pPr>
      <w:r w:rsidRPr="00A37701">
        <w:rPr>
          <w:szCs w:val="20"/>
        </w:rPr>
        <w:tab/>
        <w:t>In the present study, the mean of healthy dietary habits scale value of urban prospective teachers (62.86) is greater than that of rural prospective teachers (59.79). This may be due to the fact that, urban prospective teachers involve themselves in nutrition education programs related to improving dietary habits. They organize various events related to dietary programs such as food festival, awareness campaign, and talk show on healthy diets. Their awareness towards the ill effects of junk food eating habits and soft drink consumption has been increased now- a- days. The college professors and college management insist the importance of fruits, vegetables, cereals for their healthy growth. They are given awareness about the healthy eating habits.</w:t>
      </w:r>
    </w:p>
    <w:p w:rsidR="00A37701" w:rsidRPr="00A37701" w:rsidRDefault="00A37701" w:rsidP="00A37701">
      <w:pPr>
        <w:ind w:left="0" w:firstLine="272"/>
        <w:rPr>
          <w:szCs w:val="20"/>
        </w:rPr>
      </w:pPr>
      <w:r w:rsidRPr="00A37701">
        <w:rPr>
          <w:szCs w:val="20"/>
        </w:rPr>
        <w:t xml:space="preserve"> The urban students are well aware of dietary plans and food chart which will make them to stay healthy compare to rural students. They participate in various nutritional seminars, counselling and workshop on a regular basis to enhance their awareness and knowledge of healthy eating habits. The food guide pyramid with suitable graphics and pictures are displayed on college campus, canteen walls and corridors to enhance the healthy eating habits. This result contradicted with the study conducted by Bargiota.A.,et al.,2013. In their studies they showed family factors, peers, and family affects the food choice of Greek rural adolescents.</w:t>
      </w:r>
    </w:p>
    <w:p w:rsidR="00A37701" w:rsidRPr="00A37701" w:rsidRDefault="00A37701" w:rsidP="00A37701">
      <w:pPr>
        <w:pStyle w:val="ListParagraph"/>
        <w:autoSpaceDE w:val="0"/>
        <w:autoSpaceDN w:val="0"/>
        <w:adjustRightInd w:val="0"/>
        <w:spacing w:after="127" w:line="242" w:lineRule="auto"/>
        <w:ind w:left="0" w:firstLine="272"/>
        <w:jc w:val="center"/>
        <w:rPr>
          <w:sz w:val="20"/>
          <w:szCs w:val="20"/>
        </w:rPr>
      </w:pPr>
      <w:r w:rsidRPr="00A37701">
        <w:rPr>
          <w:b/>
          <w:sz w:val="20"/>
          <w:szCs w:val="20"/>
        </w:rPr>
        <w:t xml:space="preserve">Table.4. </w:t>
      </w:r>
      <w:r w:rsidRPr="00A37701">
        <w:rPr>
          <w:sz w:val="20"/>
          <w:szCs w:val="20"/>
        </w:rPr>
        <w:t>Difference between girls and co-education prospective teachers in their awareness on healthy dietary habits.</w:t>
      </w:r>
    </w:p>
    <w:tbl>
      <w:tblPr>
        <w:tblStyle w:val="TableGrid0"/>
        <w:tblW w:w="9537" w:type="dxa"/>
        <w:tblLayout w:type="fixed"/>
        <w:tblLook w:val="04A0"/>
      </w:tblPr>
      <w:tblGrid>
        <w:gridCol w:w="2030"/>
        <w:gridCol w:w="1474"/>
        <w:gridCol w:w="641"/>
        <w:gridCol w:w="898"/>
        <w:gridCol w:w="771"/>
        <w:gridCol w:w="1413"/>
        <w:gridCol w:w="1155"/>
        <w:gridCol w:w="1155"/>
      </w:tblGrid>
      <w:tr w:rsidR="00A37701" w:rsidRPr="00A37701" w:rsidTr="008862AA">
        <w:trPr>
          <w:trHeight w:val="582"/>
        </w:trPr>
        <w:tc>
          <w:tcPr>
            <w:tcW w:w="2030" w:type="dxa"/>
          </w:tcPr>
          <w:p w:rsidR="00A37701" w:rsidRPr="00A37701" w:rsidRDefault="00A37701" w:rsidP="00F03F43">
            <w:pPr>
              <w:spacing w:after="0" w:line="240" w:lineRule="auto"/>
              <w:ind w:left="0" w:firstLine="0"/>
              <w:rPr>
                <w:b/>
                <w:szCs w:val="20"/>
              </w:rPr>
            </w:pPr>
            <w:r w:rsidRPr="00A37701">
              <w:rPr>
                <w:b/>
                <w:szCs w:val="20"/>
              </w:rPr>
              <w:t>Variable</w:t>
            </w:r>
          </w:p>
          <w:p w:rsidR="00A37701" w:rsidRPr="00A37701" w:rsidRDefault="00A37701" w:rsidP="00F03F43">
            <w:pPr>
              <w:spacing w:after="0" w:line="240" w:lineRule="auto"/>
              <w:ind w:left="0" w:firstLine="0"/>
              <w:rPr>
                <w:b/>
                <w:szCs w:val="20"/>
              </w:rPr>
            </w:pPr>
          </w:p>
        </w:tc>
        <w:tc>
          <w:tcPr>
            <w:tcW w:w="1474" w:type="dxa"/>
          </w:tcPr>
          <w:p w:rsidR="00A37701" w:rsidRPr="00A37701" w:rsidRDefault="00A37701" w:rsidP="00F03F43">
            <w:pPr>
              <w:spacing w:after="0" w:line="240" w:lineRule="auto"/>
              <w:ind w:left="0" w:firstLine="0"/>
              <w:rPr>
                <w:b/>
                <w:szCs w:val="20"/>
              </w:rPr>
            </w:pPr>
            <w:r w:rsidRPr="00A37701">
              <w:rPr>
                <w:b/>
                <w:szCs w:val="20"/>
              </w:rPr>
              <w:t>Categories</w:t>
            </w:r>
          </w:p>
        </w:tc>
        <w:tc>
          <w:tcPr>
            <w:tcW w:w="641" w:type="dxa"/>
          </w:tcPr>
          <w:p w:rsidR="00A37701" w:rsidRPr="00A37701" w:rsidRDefault="00A37701" w:rsidP="00F03F43">
            <w:pPr>
              <w:spacing w:after="0" w:line="240" w:lineRule="auto"/>
              <w:ind w:left="0" w:firstLine="0"/>
              <w:rPr>
                <w:b/>
                <w:szCs w:val="20"/>
              </w:rPr>
            </w:pPr>
            <w:r w:rsidRPr="00A37701">
              <w:rPr>
                <w:b/>
                <w:szCs w:val="20"/>
              </w:rPr>
              <w:t>N</w:t>
            </w:r>
          </w:p>
        </w:tc>
        <w:tc>
          <w:tcPr>
            <w:tcW w:w="898" w:type="dxa"/>
          </w:tcPr>
          <w:p w:rsidR="00A37701" w:rsidRPr="00A37701" w:rsidRDefault="00A37701" w:rsidP="00F03F43">
            <w:pPr>
              <w:spacing w:after="0" w:line="240" w:lineRule="auto"/>
              <w:ind w:left="0" w:firstLine="0"/>
              <w:rPr>
                <w:b/>
                <w:szCs w:val="20"/>
              </w:rPr>
            </w:pPr>
            <w:r w:rsidRPr="00A37701">
              <w:rPr>
                <w:b/>
                <w:szCs w:val="20"/>
              </w:rPr>
              <w:t>Mean</w:t>
            </w:r>
          </w:p>
        </w:tc>
        <w:tc>
          <w:tcPr>
            <w:tcW w:w="771" w:type="dxa"/>
          </w:tcPr>
          <w:p w:rsidR="00A37701" w:rsidRPr="00A37701" w:rsidRDefault="00A37701" w:rsidP="00F03F43">
            <w:pPr>
              <w:spacing w:after="0" w:line="240" w:lineRule="auto"/>
              <w:ind w:left="0" w:firstLine="0"/>
              <w:rPr>
                <w:b/>
                <w:szCs w:val="20"/>
              </w:rPr>
            </w:pPr>
            <w:r w:rsidRPr="00A37701">
              <w:rPr>
                <w:b/>
                <w:szCs w:val="20"/>
              </w:rPr>
              <w:t>SD</w:t>
            </w:r>
          </w:p>
        </w:tc>
        <w:tc>
          <w:tcPr>
            <w:tcW w:w="1413" w:type="dxa"/>
          </w:tcPr>
          <w:p w:rsidR="00A37701" w:rsidRPr="00A37701" w:rsidRDefault="00A37701" w:rsidP="00F03F43">
            <w:pPr>
              <w:spacing w:after="0" w:line="240" w:lineRule="auto"/>
              <w:ind w:left="0" w:firstLine="0"/>
              <w:rPr>
                <w:b/>
                <w:szCs w:val="20"/>
              </w:rPr>
            </w:pPr>
            <w:r w:rsidRPr="00A37701">
              <w:rPr>
                <w:b/>
                <w:szCs w:val="20"/>
              </w:rPr>
              <w:t>Calculated ‘t’ Value</w:t>
            </w:r>
          </w:p>
        </w:tc>
        <w:tc>
          <w:tcPr>
            <w:tcW w:w="1155" w:type="dxa"/>
          </w:tcPr>
          <w:p w:rsidR="00A37701" w:rsidRPr="00A37701" w:rsidRDefault="00A37701" w:rsidP="00F03F43">
            <w:pPr>
              <w:spacing w:after="0" w:line="240" w:lineRule="auto"/>
              <w:ind w:left="0" w:firstLine="0"/>
              <w:rPr>
                <w:b/>
                <w:szCs w:val="20"/>
              </w:rPr>
            </w:pPr>
            <w:r w:rsidRPr="00A37701">
              <w:rPr>
                <w:b/>
                <w:szCs w:val="20"/>
              </w:rPr>
              <w:t>Table Value</w:t>
            </w:r>
          </w:p>
        </w:tc>
        <w:tc>
          <w:tcPr>
            <w:tcW w:w="1155" w:type="dxa"/>
          </w:tcPr>
          <w:p w:rsidR="00A37701" w:rsidRPr="00A37701" w:rsidRDefault="00A37701" w:rsidP="00F03F43">
            <w:pPr>
              <w:spacing w:after="0" w:line="240" w:lineRule="auto"/>
              <w:ind w:left="0" w:firstLine="0"/>
              <w:rPr>
                <w:b/>
                <w:szCs w:val="20"/>
              </w:rPr>
            </w:pPr>
            <w:r w:rsidRPr="00A37701">
              <w:rPr>
                <w:b/>
                <w:szCs w:val="20"/>
              </w:rPr>
              <w:t>Remark</w:t>
            </w:r>
          </w:p>
        </w:tc>
      </w:tr>
      <w:tr w:rsidR="00A37701" w:rsidRPr="00A37701" w:rsidTr="008862AA">
        <w:trPr>
          <w:trHeight w:val="291"/>
        </w:trPr>
        <w:tc>
          <w:tcPr>
            <w:tcW w:w="2030" w:type="dxa"/>
            <w:vMerge w:val="restart"/>
          </w:tcPr>
          <w:p w:rsidR="00A37701" w:rsidRPr="00A37701" w:rsidRDefault="00A37701" w:rsidP="00F03F43">
            <w:pPr>
              <w:spacing w:after="0" w:line="240" w:lineRule="auto"/>
              <w:ind w:left="0" w:firstLine="0"/>
              <w:rPr>
                <w:szCs w:val="20"/>
              </w:rPr>
            </w:pPr>
            <w:r w:rsidRPr="00A37701">
              <w:rPr>
                <w:szCs w:val="20"/>
              </w:rPr>
              <w:t xml:space="preserve">Nature of college </w:t>
            </w:r>
          </w:p>
        </w:tc>
        <w:tc>
          <w:tcPr>
            <w:tcW w:w="1474" w:type="dxa"/>
          </w:tcPr>
          <w:p w:rsidR="00A37701" w:rsidRPr="00A37701" w:rsidRDefault="00A37701" w:rsidP="00F03F43">
            <w:pPr>
              <w:spacing w:after="0" w:line="240" w:lineRule="auto"/>
              <w:ind w:left="0" w:firstLine="0"/>
              <w:rPr>
                <w:szCs w:val="20"/>
              </w:rPr>
            </w:pPr>
            <w:r w:rsidRPr="00A37701">
              <w:rPr>
                <w:szCs w:val="20"/>
              </w:rPr>
              <w:t xml:space="preserve">Girls </w:t>
            </w:r>
          </w:p>
        </w:tc>
        <w:tc>
          <w:tcPr>
            <w:tcW w:w="641" w:type="dxa"/>
          </w:tcPr>
          <w:p w:rsidR="00A37701" w:rsidRPr="00A37701" w:rsidRDefault="00A37701" w:rsidP="00F03F43">
            <w:pPr>
              <w:spacing w:after="0" w:line="240" w:lineRule="auto"/>
              <w:ind w:left="0" w:firstLine="0"/>
              <w:rPr>
                <w:szCs w:val="20"/>
              </w:rPr>
            </w:pPr>
            <w:r w:rsidRPr="00A37701">
              <w:rPr>
                <w:szCs w:val="20"/>
              </w:rPr>
              <w:t>177</w:t>
            </w:r>
          </w:p>
        </w:tc>
        <w:tc>
          <w:tcPr>
            <w:tcW w:w="898" w:type="dxa"/>
          </w:tcPr>
          <w:p w:rsidR="00A37701" w:rsidRPr="00A37701" w:rsidRDefault="00A37701" w:rsidP="00F03F43">
            <w:pPr>
              <w:spacing w:after="0" w:line="240" w:lineRule="auto"/>
              <w:ind w:left="0" w:firstLine="0"/>
              <w:rPr>
                <w:szCs w:val="20"/>
              </w:rPr>
            </w:pPr>
            <w:r w:rsidRPr="00A37701">
              <w:rPr>
                <w:szCs w:val="20"/>
              </w:rPr>
              <w:t>61.83</w:t>
            </w:r>
          </w:p>
        </w:tc>
        <w:tc>
          <w:tcPr>
            <w:tcW w:w="771" w:type="dxa"/>
          </w:tcPr>
          <w:p w:rsidR="00A37701" w:rsidRPr="00A37701" w:rsidRDefault="00A37701" w:rsidP="00F03F43">
            <w:pPr>
              <w:spacing w:after="0" w:line="240" w:lineRule="auto"/>
              <w:ind w:left="0" w:firstLine="0"/>
              <w:rPr>
                <w:szCs w:val="20"/>
              </w:rPr>
            </w:pPr>
            <w:r w:rsidRPr="00A37701">
              <w:rPr>
                <w:szCs w:val="20"/>
              </w:rPr>
              <w:t>7.09</w:t>
            </w:r>
          </w:p>
        </w:tc>
        <w:tc>
          <w:tcPr>
            <w:tcW w:w="1413" w:type="dxa"/>
            <w:vMerge w:val="restart"/>
          </w:tcPr>
          <w:p w:rsidR="00A37701" w:rsidRPr="00A37701" w:rsidRDefault="00A37701" w:rsidP="00F03F43">
            <w:pPr>
              <w:spacing w:after="0" w:line="240" w:lineRule="auto"/>
              <w:ind w:left="0" w:firstLine="0"/>
              <w:rPr>
                <w:szCs w:val="20"/>
              </w:rPr>
            </w:pPr>
            <w:r w:rsidRPr="00A37701">
              <w:rPr>
                <w:szCs w:val="20"/>
              </w:rPr>
              <w:t>1.76</w:t>
            </w:r>
          </w:p>
        </w:tc>
        <w:tc>
          <w:tcPr>
            <w:tcW w:w="1155" w:type="dxa"/>
            <w:vMerge w:val="restart"/>
          </w:tcPr>
          <w:p w:rsidR="00A37701" w:rsidRPr="00A37701" w:rsidRDefault="00A37701" w:rsidP="00F03F43">
            <w:pPr>
              <w:spacing w:after="0" w:line="240" w:lineRule="auto"/>
              <w:ind w:left="0" w:firstLine="0"/>
              <w:rPr>
                <w:szCs w:val="20"/>
              </w:rPr>
            </w:pPr>
            <w:r w:rsidRPr="00A37701">
              <w:rPr>
                <w:szCs w:val="20"/>
              </w:rPr>
              <w:t>1.96</w:t>
            </w:r>
          </w:p>
        </w:tc>
        <w:tc>
          <w:tcPr>
            <w:tcW w:w="1155" w:type="dxa"/>
            <w:vMerge w:val="restart"/>
          </w:tcPr>
          <w:p w:rsidR="00A37701" w:rsidRPr="00A37701" w:rsidRDefault="00A37701" w:rsidP="00F03F43">
            <w:pPr>
              <w:spacing w:after="0" w:line="240" w:lineRule="auto"/>
              <w:ind w:left="0" w:firstLine="0"/>
              <w:rPr>
                <w:szCs w:val="20"/>
              </w:rPr>
            </w:pPr>
            <w:r w:rsidRPr="00A37701">
              <w:rPr>
                <w:szCs w:val="20"/>
              </w:rPr>
              <w:t>NS</w:t>
            </w:r>
          </w:p>
        </w:tc>
      </w:tr>
      <w:tr w:rsidR="00A37701" w:rsidRPr="00A37701" w:rsidTr="008862AA">
        <w:trPr>
          <w:trHeight w:val="331"/>
        </w:trPr>
        <w:tc>
          <w:tcPr>
            <w:tcW w:w="2030" w:type="dxa"/>
            <w:vMerge/>
          </w:tcPr>
          <w:p w:rsidR="00A37701" w:rsidRPr="00A37701" w:rsidRDefault="00A37701" w:rsidP="00F03F43">
            <w:pPr>
              <w:spacing w:after="0" w:line="240" w:lineRule="auto"/>
              <w:ind w:left="0" w:firstLine="0"/>
              <w:rPr>
                <w:szCs w:val="20"/>
              </w:rPr>
            </w:pPr>
          </w:p>
        </w:tc>
        <w:tc>
          <w:tcPr>
            <w:tcW w:w="1474" w:type="dxa"/>
          </w:tcPr>
          <w:p w:rsidR="00A37701" w:rsidRPr="00A37701" w:rsidRDefault="00A37701" w:rsidP="00F03F43">
            <w:pPr>
              <w:spacing w:after="0" w:line="240" w:lineRule="auto"/>
              <w:ind w:left="0" w:firstLine="0"/>
              <w:rPr>
                <w:szCs w:val="20"/>
              </w:rPr>
            </w:pPr>
            <w:r w:rsidRPr="00A37701">
              <w:rPr>
                <w:szCs w:val="20"/>
              </w:rPr>
              <w:t>Co-ed</w:t>
            </w:r>
          </w:p>
        </w:tc>
        <w:tc>
          <w:tcPr>
            <w:tcW w:w="641" w:type="dxa"/>
          </w:tcPr>
          <w:p w:rsidR="00A37701" w:rsidRPr="00A37701" w:rsidRDefault="00A37701" w:rsidP="00F03F43">
            <w:pPr>
              <w:spacing w:after="0" w:line="240" w:lineRule="auto"/>
              <w:ind w:left="0" w:firstLine="0"/>
              <w:rPr>
                <w:szCs w:val="20"/>
              </w:rPr>
            </w:pPr>
            <w:r w:rsidRPr="00A37701">
              <w:rPr>
                <w:szCs w:val="20"/>
              </w:rPr>
              <w:t>73</w:t>
            </w:r>
          </w:p>
        </w:tc>
        <w:tc>
          <w:tcPr>
            <w:tcW w:w="898" w:type="dxa"/>
          </w:tcPr>
          <w:p w:rsidR="00A37701" w:rsidRPr="00A37701" w:rsidRDefault="00A37701" w:rsidP="00F03F43">
            <w:pPr>
              <w:spacing w:after="0" w:line="240" w:lineRule="auto"/>
              <w:ind w:left="0" w:firstLine="0"/>
              <w:rPr>
                <w:szCs w:val="20"/>
              </w:rPr>
            </w:pPr>
            <w:r w:rsidRPr="00A37701">
              <w:rPr>
                <w:szCs w:val="20"/>
              </w:rPr>
              <w:t>60.33</w:t>
            </w:r>
          </w:p>
        </w:tc>
        <w:tc>
          <w:tcPr>
            <w:tcW w:w="771" w:type="dxa"/>
          </w:tcPr>
          <w:p w:rsidR="00A37701" w:rsidRPr="00A37701" w:rsidRDefault="00A37701" w:rsidP="00F03F43">
            <w:pPr>
              <w:spacing w:after="0" w:line="240" w:lineRule="auto"/>
              <w:ind w:left="0" w:firstLine="0"/>
              <w:rPr>
                <w:szCs w:val="20"/>
              </w:rPr>
            </w:pPr>
            <w:r w:rsidRPr="00A37701">
              <w:rPr>
                <w:szCs w:val="20"/>
              </w:rPr>
              <w:t>5.67</w:t>
            </w:r>
          </w:p>
        </w:tc>
        <w:tc>
          <w:tcPr>
            <w:tcW w:w="1413" w:type="dxa"/>
            <w:vMerge/>
          </w:tcPr>
          <w:p w:rsidR="00A37701" w:rsidRPr="00A37701" w:rsidRDefault="00A37701" w:rsidP="00F03F43">
            <w:pPr>
              <w:spacing w:after="0" w:line="240" w:lineRule="auto"/>
              <w:ind w:left="0" w:firstLine="0"/>
              <w:rPr>
                <w:szCs w:val="20"/>
              </w:rPr>
            </w:pPr>
          </w:p>
        </w:tc>
        <w:tc>
          <w:tcPr>
            <w:tcW w:w="1155" w:type="dxa"/>
            <w:vMerge/>
          </w:tcPr>
          <w:p w:rsidR="00A37701" w:rsidRPr="00A37701" w:rsidRDefault="00A37701" w:rsidP="00F03F43">
            <w:pPr>
              <w:spacing w:after="0" w:line="240" w:lineRule="auto"/>
              <w:ind w:left="0" w:firstLine="0"/>
              <w:rPr>
                <w:szCs w:val="20"/>
              </w:rPr>
            </w:pPr>
          </w:p>
        </w:tc>
        <w:tc>
          <w:tcPr>
            <w:tcW w:w="1155" w:type="dxa"/>
            <w:vMerge/>
          </w:tcPr>
          <w:p w:rsidR="00A37701" w:rsidRPr="00A37701" w:rsidRDefault="00A37701" w:rsidP="00F03F43">
            <w:pPr>
              <w:spacing w:after="0" w:line="240" w:lineRule="auto"/>
              <w:ind w:left="0" w:firstLine="0"/>
              <w:rPr>
                <w:szCs w:val="20"/>
              </w:rPr>
            </w:pPr>
          </w:p>
        </w:tc>
      </w:tr>
    </w:tbl>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table-4.</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There is no significant difference between girls and co-education prospective teachers in their awareness on healthy dietary habits.</w:t>
      </w:r>
    </w:p>
    <w:p w:rsidR="00F03F43" w:rsidRDefault="00F03F43" w:rsidP="00A37701">
      <w:pPr>
        <w:pStyle w:val="ListParagraph"/>
        <w:autoSpaceDE w:val="0"/>
        <w:autoSpaceDN w:val="0"/>
        <w:adjustRightInd w:val="0"/>
        <w:spacing w:after="127" w:line="242" w:lineRule="auto"/>
        <w:ind w:left="0" w:firstLine="272"/>
        <w:jc w:val="center"/>
        <w:rPr>
          <w:b/>
          <w:sz w:val="20"/>
          <w:szCs w:val="20"/>
        </w:rPr>
      </w:pPr>
    </w:p>
    <w:p w:rsidR="00F03F43" w:rsidRDefault="00F03F43" w:rsidP="00A37701">
      <w:pPr>
        <w:pStyle w:val="ListParagraph"/>
        <w:autoSpaceDE w:val="0"/>
        <w:autoSpaceDN w:val="0"/>
        <w:adjustRightInd w:val="0"/>
        <w:spacing w:after="127" w:line="242" w:lineRule="auto"/>
        <w:ind w:left="0" w:firstLine="272"/>
        <w:jc w:val="center"/>
        <w:rPr>
          <w:b/>
          <w:sz w:val="20"/>
          <w:szCs w:val="20"/>
        </w:rPr>
      </w:pPr>
    </w:p>
    <w:p w:rsidR="00F03F43" w:rsidRDefault="00F03F43" w:rsidP="00A37701">
      <w:pPr>
        <w:pStyle w:val="ListParagraph"/>
        <w:autoSpaceDE w:val="0"/>
        <w:autoSpaceDN w:val="0"/>
        <w:adjustRightInd w:val="0"/>
        <w:spacing w:after="127" w:line="242" w:lineRule="auto"/>
        <w:ind w:left="0" w:firstLine="272"/>
        <w:jc w:val="center"/>
        <w:rPr>
          <w:b/>
          <w:sz w:val="20"/>
          <w:szCs w:val="20"/>
        </w:rPr>
      </w:pPr>
    </w:p>
    <w:p w:rsidR="00A37701" w:rsidRPr="00A37701" w:rsidRDefault="00A37701" w:rsidP="00A37701">
      <w:pPr>
        <w:pStyle w:val="ListParagraph"/>
        <w:autoSpaceDE w:val="0"/>
        <w:autoSpaceDN w:val="0"/>
        <w:adjustRightInd w:val="0"/>
        <w:spacing w:after="127" w:line="242" w:lineRule="auto"/>
        <w:ind w:left="0" w:firstLine="272"/>
        <w:jc w:val="center"/>
        <w:rPr>
          <w:sz w:val="20"/>
          <w:szCs w:val="20"/>
        </w:rPr>
      </w:pPr>
      <w:r w:rsidRPr="00A37701">
        <w:rPr>
          <w:b/>
          <w:sz w:val="20"/>
          <w:szCs w:val="20"/>
        </w:rPr>
        <w:lastRenderedPageBreak/>
        <w:t xml:space="preserve">Table.5. </w:t>
      </w:r>
      <w:r w:rsidRPr="00A37701">
        <w:rPr>
          <w:sz w:val="20"/>
          <w:szCs w:val="20"/>
        </w:rPr>
        <w:t>Difference between nuclear and joint family prospective teachers in their awareness on healthy dietary habits.</w:t>
      </w:r>
    </w:p>
    <w:tbl>
      <w:tblPr>
        <w:tblStyle w:val="TableGrid0"/>
        <w:tblW w:w="9518" w:type="dxa"/>
        <w:tblLayout w:type="fixed"/>
        <w:tblLook w:val="04A0"/>
      </w:tblPr>
      <w:tblGrid>
        <w:gridCol w:w="2026"/>
        <w:gridCol w:w="1471"/>
        <w:gridCol w:w="640"/>
        <w:gridCol w:w="897"/>
        <w:gridCol w:w="770"/>
        <w:gridCol w:w="1410"/>
        <w:gridCol w:w="1152"/>
        <w:gridCol w:w="1152"/>
      </w:tblGrid>
      <w:tr w:rsidR="00A37701" w:rsidRPr="00A37701" w:rsidTr="00B765E6">
        <w:trPr>
          <w:trHeight w:val="468"/>
        </w:trPr>
        <w:tc>
          <w:tcPr>
            <w:tcW w:w="2026" w:type="dxa"/>
          </w:tcPr>
          <w:p w:rsidR="00A37701" w:rsidRPr="00A37701" w:rsidRDefault="00A37701" w:rsidP="00F03F43">
            <w:pPr>
              <w:spacing w:after="0" w:line="240" w:lineRule="auto"/>
              <w:ind w:left="0" w:firstLine="0"/>
              <w:rPr>
                <w:b/>
                <w:szCs w:val="20"/>
              </w:rPr>
            </w:pPr>
            <w:r w:rsidRPr="00A37701">
              <w:rPr>
                <w:b/>
                <w:szCs w:val="20"/>
              </w:rPr>
              <w:t>Variable</w:t>
            </w:r>
          </w:p>
          <w:p w:rsidR="00A37701" w:rsidRPr="00A37701" w:rsidRDefault="00A37701" w:rsidP="00F03F43">
            <w:pPr>
              <w:spacing w:after="0" w:line="240" w:lineRule="auto"/>
              <w:ind w:left="0" w:firstLine="0"/>
              <w:rPr>
                <w:b/>
                <w:szCs w:val="20"/>
              </w:rPr>
            </w:pPr>
          </w:p>
        </w:tc>
        <w:tc>
          <w:tcPr>
            <w:tcW w:w="1471" w:type="dxa"/>
          </w:tcPr>
          <w:p w:rsidR="00A37701" w:rsidRPr="00A37701" w:rsidRDefault="00A37701" w:rsidP="00F03F43">
            <w:pPr>
              <w:spacing w:after="0" w:line="240" w:lineRule="auto"/>
              <w:ind w:left="0" w:firstLine="0"/>
              <w:rPr>
                <w:b/>
                <w:szCs w:val="20"/>
              </w:rPr>
            </w:pPr>
            <w:r w:rsidRPr="00A37701">
              <w:rPr>
                <w:b/>
                <w:szCs w:val="20"/>
              </w:rPr>
              <w:t>Categories</w:t>
            </w:r>
          </w:p>
        </w:tc>
        <w:tc>
          <w:tcPr>
            <w:tcW w:w="640" w:type="dxa"/>
          </w:tcPr>
          <w:p w:rsidR="00A37701" w:rsidRPr="00A37701" w:rsidRDefault="00A37701" w:rsidP="00F03F43">
            <w:pPr>
              <w:spacing w:after="0" w:line="240" w:lineRule="auto"/>
              <w:ind w:left="0" w:firstLine="0"/>
              <w:rPr>
                <w:b/>
                <w:szCs w:val="20"/>
              </w:rPr>
            </w:pPr>
            <w:r w:rsidRPr="00A37701">
              <w:rPr>
                <w:b/>
                <w:szCs w:val="20"/>
              </w:rPr>
              <w:t>N</w:t>
            </w:r>
          </w:p>
        </w:tc>
        <w:tc>
          <w:tcPr>
            <w:tcW w:w="897" w:type="dxa"/>
          </w:tcPr>
          <w:p w:rsidR="00A37701" w:rsidRPr="00A37701" w:rsidRDefault="00A37701" w:rsidP="00F03F43">
            <w:pPr>
              <w:spacing w:after="0" w:line="240" w:lineRule="auto"/>
              <w:ind w:left="0" w:firstLine="0"/>
              <w:rPr>
                <w:b/>
                <w:szCs w:val="20"/>
              </w:rPr>
            </w:pPr>
            <w:r w:rsidRPr="00A37701">
              <w:rPr>
                <w:b/>
                <w:szCs w:val="20"/>
              </w:rPr>
              <w:t>Mean</w:t>
            </w:r>
          </w:p>
        </w:tc>
        <w:tc>
          <w:tcPr>
            <w:tcW w:w="770" w:type="dxa"/>
          </w:tcPr>
          <w:p w:rsidR="00A37701" w:rsidRPr="00A37701" w:rsidRDefault="00A37701" w:rsidP="00F03F43">
            <w:pPr>
              <w:spacing w:after="0" w:line="240" w:lineRule="auto"/>
              <w:ind w:left="0" w:firstLine="0"/>
              <w:rPr>
                <w:b/>
                <w:szCs w:val="20"/>
              </w:rPr>
            </w:pPr>
            <w:r w:rsidRPr="00A37701">
              <w:rPr>
                <w:b/>
                <w:szCs w:val="20"/>
              </w:rPr>
              <w:t>SD</w:t>
            </w:r>
          </w:p>
        </w:tc>
        <w:tc>
          <w:tcPr>
            <w:tcW w:w="1410" w:type="dxa"/>
          </w:tcPr>
          <w:p w:rsidR="00A37701" w:rsidRPr="00A37701" w:rsidRDefault="00A37701" w:rsidP="00F03F43">
            <w:pPr>
              <w:spacing w:after="0" w:line="240" w:lineRule="auto"/>
              <w:ind w:left="0" w:firstLine="0"/>
              <w:rPr>
                <w:b/>
                <w:szCs w:val="20"/>
              </w:rPr>
            </w:pPr>
            <w:r w:rsidRPr="00A37701">
              <w:rPr>
                <w:b/>
                <w:szCs w:val="20"/>
              </w:rPr>
              <w:t>Calculated ‘t’ Value</w:t>
            </w:r>
          </w:p>
        </w:tc>
        <w:tc>
          <w:tcPr>
            <w:tcW w:w="1152" w:type="dxa"/>
          </w:tcPr>
          <w:p w:rsidR="00A37701" w:rsidRPr="00A37701" w:rsidRDefault="00A37701" w:rsidP="00F03F43">
            <w:pPr>
              <w:spacing w:after="0" w:line="240" w:lineRule="auto"/>
              <w:ind w:left="0" w:firstLine="0"/>
              <w:rPr>
                <w:b/>
                <w:szCs w:val="20"/>
              </w:rPr>
            </w:pPr>
            <w:r w:rsidRPr="00A37701">
              <w:rPr>
                <w:b/>
                <w:szCs w:val="20"/>
              </w:rPr>
              <w:t>Table Value</w:t>
            </w:r>
          </w:p>
        </w:tc>
        <w:tc>
          <w:tcPr>
            <w:tcW w:w="1152" w:type="dxa"/>
          </w:tcPr>
          <w:p w:rsidR="00A37701" w:rsidRPr="00A37701" w:rsidRDefault="00A37701" w:rsidP="00F03F43">
            <w:pPr>
              <w:spacing w:after="0" w:line="240" w:lineRule="auto"/>
              <w:ind w:left="0" w:firstLine="0"/>
              <w:rPr>
                <w:b/>
                <w:szCs w:val="20"/>
              </w:rPr>
            </w:pPr>
            <w:r w:rsidRPr="00A37701">
              <w:rPr>
                <w:b/>
                <w:szCs w:val="20"/>
              </w:rPr>
              <w:t>Remark</w:t>
            </w:r>
          </w:p>
        </w:tc>
      </w:tr>
      <w:tr w:rsidR="00A37701" w:rsidRPr="00A37701" w:rsidTr="00B765E6">
        <w:trPr>
          <w:trHeight w:val="120"/>
        </w:trPr>
        <w:tc>
          <w:tcPr>
            <w:tcW w:w="2026" w:type="dxa"/>
            <w:vMerge w:val="restart"/>
          </w:tcPr>
          <w:p w:rsidR="00A37701" w:rsidRPr="00A37701" w:rsidRDefault="00A37701" w:rsidP="00F03F43">
            <w:pPr>
              <w:spacing w:after="0" w:line="240" w:lineRule="auto"/>
              <w:ind w:left="0" w:firstLine="0"/>
              <w:rPr>
                <w:szCs w:val="20"/>
              </w:rPr>
            </w:pPr>
            <w:r w:rsidRPr="00A37701">
              <w:rPr>
                <w:szCs w:val="20"/>
              </w:rPr>
              <w:t>Type of family</w:t>
            </w:r>
          </w:p>
        </w:tc>
        <w:tc>
          <w:tcPr>
            <w:tcW w:w="1471" w:type="dxa"/>
          </w:tcPr>
          <w:p w:rsidR="00A37701" w:rsidRPr="00A37701" w:rsidRDefault="00A37701" w:rsidP="00F03F43">
            <w:pPr>
              <w:spacing w:after="0" w:line="240" w:lineRule="auto"/>
              <w:ind w:left="0" w:firstLine="0"/>
              <w:rPr>
                <w:szCs w:val="20"/>
              </w:rPr>
            </w:pPr>
            <w:r w:rsidRPr="00A37701">
              <w:rPr>
                <w:szCs w:val="20"/>
              </w:rPr>
              <w:t>Nuclear</w:t>
            </w:r>
          </w:p>
        </w:tc>
        <w:tc>
          <w:tcPr>
            <w:tcW w:w="640" w:type="dxa"/>
          </w:tcPr>
          <w:p w:rsidR="00A37701" w:rsidRPr="00A37701" w:rsidRDefault="00A37701" w:rsidP="00F03F43">
            <w:pPr>
              <w:spacing w:after="0" w:line="240" w:lineRule="auto"/>
              <w:ind w:left="0" w:firstLine="0"/>
              <w:rPr>
                <w:szCs w:val="20"/>
              </w:rPr>
            </w:pPr>
            <w:r w:rsidRPr="00A37701">
              <w:rPr>
                <w:szCs w:val="20"/>
              </w:rPr>
              <w:t>63</w:t>
            </w:r>
          </w:p>
        </w:tc>
        <w:tc>
          <w:tcPr>
            <w:tcW w:w="897" w:type="dxa"/>
          </w:tcPr>
          <w:p w:rsidR="00A37701" w:rsidRPr="00A37701" w:rsidRDefault="00A37701" w:rsidP="00F03F43">
            <w:pPr>
              <w:spacing w:after="0" w:line="240" w:lineRule="auto"/>
              <w:ind w:left="0" w:firstLine="0"/>
              <w:rPr>
                <w:szCs w:val="20"/>
              </w:rPr>
            </w:pPr>
            <w:r w:rsidRPr="00A37701">
              <w:rPr>
                <w:szCs w:val="20"/>
              </w:rPr>
              <w:t>60.91</w:t>
            </w:r>
          </w:p>
        </w:tc>
        <w:tc>
          <w:tcPr>
            <w:tcW w:w="770" w:type="dxa"/>
          </w:tcPr>
          <w:p w:rsidR="00A37701" w:rsidRPr="00A37701" w:rsidRDefault="00A37701" w:rsidP="00F03F43">
            <w:pPr>
              <w:spacing w:after="0" w:line="240" w:lineRule="auto"/>
              <w:ind w:left="0" w:firstLine="0"/>
              <w:rPr>
                <w:szCs w:val="20"/>
              </w:rPr>
            </w:pPr>
            <w:r w:rsidRPr="00A37701">
              <w:rPr>
                <w:szCs w:val="20"/>
              </w:rPr>
              <w:t>6.89</w:t>
            </w:r>
          </w:p>
        </w:tc>
        <w:tc>
          <w:tcPr>
            <w:tcW w:w="1410" w:type="dxa"/>
            <w:vMerge w:val="restart"/>
          </w:tcPr>
          <w:p w:rsidR="00A37701" w:rsidRPr="00A37701" w:rsidRDefault="00A37701" w:rsidP="00F03F43">
            <w:pPr>
              <w:spacing w:after="0" w:line="240" w:lineRule="auto"/>
              <w:ind w:left="0" w:firstLine="0"/>
              <w:rPr>
                <w:szCs w:val="20"/>
              </w:rPr>
            </w:pPr>
            <w:r w:rsidRPr="00A37701">
              <w:rPr>
                <w:szCs w:val="20"/>
              </w:rPr>
              <w:t>2.07</w:t>
            </w:r>
          </w:p>
        </w:tc>
        <w:tc>
          <w:tcPr>
            <w:tcW w:w="1152" w:type="dxa"/>
            <w:vMerge w:val="restart"/>
          </w:tcPr>
          <w:p w:rsidR="00A37701" w:rsidRPr="00A37701" w:rsidRDefault="00A37701" w:rsidP="00F03F43">
            <w:pPr>
              <w:spacing w:after="0" w:line="240" w:lineRule="auto"/>
              <w:ind w:left="0" w:firstLine="0"/>
              <w:rPr>
                <w:szCs w:val="20"/>
              </w:rPr>
            </w:pPr>
          </w:p>
          <w:p w:rsidR="00A37701" w:rsidRPr="00A37701" w:rsidRDefault="00A37701" w:rsidP="00F03F43">
            <w:pPr>
              <w:spacing w:after="0" w:line="240" w:lineRule="auto"/>
              <w:ind w:left="0" w:firstLine="0"/>
              <w:rPr>
                <w:szCs w:val="20"/>
              </w:rPr>
            </w:pPr>
            <w:r w:rsidRPr="00A37701">
              <w:rPr>
                <w:szCs w:val="20"/>
              </w:rPr>
              <w:t>1.96</w:t>
            </w:r>
          </w:p>
        </w:tc>
        <w:tc>
          <w:tcPr>
            <w:tcW w:w="1152" w:type="dxa"/>
            <w:vMerge w:val="restart"/>
          </w:tcPr>
          <w:p w:rsidR="00A37701" w:rsidRPr="00A37701" w:rsidRDefault="00A37701" w:rsidP="00F03F43">
            <w:pPr>
              <w:spacing w:after="0" w:line="240" w:lineRule="auto"/>
              <w:ind w:left="0" w:firstLine="0"/>
              <w:rPr>
                <w:szCs w:val="20"/>
              </w:rPr>
            </w:pPr>
          </w:p>
          <w:p w:rsidR="00A37701" w:rsidRPr="00A37701" w:rsidRDefault="00A37701" w:rsidP="00F03F43">
            <w:pPr>
              <w:spacing w:after="0" w:line="240" w:lineRule="auto"/>
              <w:ind w:left="0" w:firstLine="0"/>
              <w:rPr>
                <w:szCs w:val="20"/>
              </w:rPr>
            </w:pPr>
            <w:r w:rsidRPr="00A37701">
              <w:rPr>
                <w:szCs w:val="20"/>
              </w:rPr>
              <w:t>S</w:t>
            </w:r>
          </w:p>
        </w:tc>
      </w:tr>
      <w:tr w:rsidR="00A37701" w:rsidRPr="00A37701" w:rsidTr="00B765E6">
        <w:trPr>
          <w:trHeight w:val="120"/>
        </w:trPr>
        <w:tc>
          <w:tcPr>
            <w:tcW w:w="2026" w:type="dxa"/>
            <w:vMerge/>
          </w:tcPr>
          <w:p w:rsidR="00A37701" w:rsidRPr="00A37701" w:rsidRDefault="00A37701" w:rsidP="00F03F43">
            <w:pPr>
              <w:spacing w:after="0" w:line="240" w:lineRule="auto"/>
              <w:ind w:left="0" w:firstLine="0"/>
              <w:rPr>
                <w:szCs w:val="20"/>
              </w:rPr>
            </w:pPr>
          </w:p>
        </w:tc>
        <w:tc>
          <w:tcPr>
            <w:tcW w:w="1471" w:type="dxa"/>
          </w:tcPr>
          <w:p w:rsidR="00A37701" w:rsidRPr="00A37701" w:rsidRDefault="00A37701" w:rsidP="00F03F43">
            <w:pPr>
              <w:spacing w:after="0" w:line="240" w:lineRule="auto"/>
              <w:ind w:left="0" w:firstLine="0"/>
              <w:rPr>
                <w:szCs w:val="20"/>
              </w:rPr>
            </w:pPr>
            <w:r w:rsidRPr="00A37701">
              <w:rPr>
                <w:szCs w:val="20"/>
              </w:rPr>
              <w:t xml:space="preserve">Joint family </w:t>
            </w:r>
          </w:p>
        </w:tc>
        <w:tc>
          <w:tcPr>
            <w:tcW w:w="640" w:type="dxa"/>
          </w:tcPr>
          <w:p w:rsidR="00A37701" w:rsidRPr="00A37701" w:rsidRDefault="00A37701" w:rsidP="00F03F43">
            <w:pPr>
              <w:spacing w:after="0" w:line="240" w:lineRule="auto"/>
              <w:ind w:left="0" w:firstLine="0"/>
              <w:rPr>
                <w:szCs w:val="20"/>
              </w:rPr>
            </w:pPr>
            <w:r w:rsidRPr="00A37701">
              <w:rPr>
                <w:szCs w:val="20"/>
              </w:rPr>
              <w:t>187</w:t>
            </w:r>
          </w:p>
        </w:tc>
        <w:tc>
          <w:tcPr>
            <w:tcW w:w="897" w:type="dxa"/>
          </w:tcPr>
          <w:p w:rsidR="00A37701" w:rsidRPr="00A37701" w:rsidRDefault="00A37701" w:rsidP="00F03F43">
            <w:pPr>
              <w:spacing w:after="0" w:line="240" w:lineRule="auto"/>
              <w:ind w:left="0" w:firstLine="0"/>
              <w:rPr>
                <w:szCs w:val="20"/>
              </w:rPr>
            </w:pPr>
            <w:r w:rsidRPr="00A37701">
              <w:rPr>
                <w:szCs w:val="20"/>
              </w:rPr>
              <w:t>62.81</w:t>
            </w:r>
          </w:p>
        </w:tc>
        <w:tc>
          <w:tcPr>
            <w:tcW w:w="770" w:type="dxa"/>
          </w:tcPr>
          <w:p w:rsidR="00A37701" w:rsidRPr="00A37701" w:rsidRDefault="00A37701" w:rsidP="00F03F43">
            <w:pPr>
              <w:spacing w:after="0" w:line="240" w:lineRule="auto"/>
              <w:ind w:left="0" w:firstLine="0"/>
              <w:rPr>
                <w:szCs w:val="20"/>
              </w:rPr>
            </w:pPr>
            <w:r w:rsidRPr="00A37701">
              <w:rPr>
                <w:szCs w:val="20"/>
              </w:rPr>
              <w:t>6.08</w:t>
            </w:r>
          </w:p>
        </w:tc>
        <w:tc>
          <w:tcPr>
            <w:tcW w:w="1410" w:type="dxa"/>
            <w:vMerge/>
          </w:tcPr>
          <w:p w:rsidR="00A37701" w:rsidRPr="00A37701" w:rsidRDefault="00A37701" w:rsidP="00F03F43">
            <w:pPr>
              <w:spacing w:after="0" w:line="240" w:lineRule="auto"/>
              <w:ind w:left="0" w:firstLine="0"/>
              <w:rPr>
                <w:szCs w:val="20"/>
              </w:rPr>
            </w:pPr>
          </w:p>
        </w:tc>
        <w:tc>
          <w:tcPr>
            <w:tcW w:w="1152" w:type="dxa"/>
            <w:vMerge/>
          </w:tcPr>
          <w:p w:rsidR="00A37701" w:rsidRPr="00A37701" w:rsidRDefault="00A37701" w:rsidP="00F03F43">
            <w:pPr>
              <w:spacing w:after="0" w:line="240" w:lineRule="auto"/>
              <w:ind w:left="0" w:firstLine="0"/>
              <w:rPr>
                <w:szCs w:val="20"/>
              </w:rPr>
            </w:pPr>
          </w:p>
        </w:tc>
        <w:tc>
          <w:tcPr>
            <w:tcW w:w="1152" w:type="dxa"/>
            <w:vMerge/>
          </w:tcPr>
          <w:p w:rsidR="00A37701" w:rsidRPr="00A37701" w:rsidRDefault="00A37701" w:rsidP="00F03F43">
            <w:pPr>
              <w:spacing w:after="0" w:line="240" w:lineRule="auto"/>
              <w:ind w:left="0" w:firstLine="0"/>
              <w:rPr>
                <w:szCs w:val="20"/>
              </w:rPr>
            </w:pPr>
          </w:p>
        </w:tc>
      </w:tr>
    </w:tbl>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table-5.</w:t>
      </w:r>
    </w:p>
    <w:p w:rsidR="00A37701" w:rsidRPr="00A37701" w:rsidRDefault="00A37701" w:rsidP="00A37701">
      <w:pPr>
        <w:ind w:left="0" w:firstLine="272"/>
        <w:rPr>
          <w:szCs w:val="20"/>
        </w:rPr>
      </w:pPr>
      <w:r w:rsidRPr="00A37701">
        <w:rPr>
          <w:szCs w:val="20"/>
        </w:rPr>
        <w:t>There is significant difference between the Nuclear and Joint family prospective teachers in their awareness on healthy dietary habits.</w:t>
      </w:r>
    </w:p>
    <w:p w:rsidR="00A37701" w:rsidRPr="00A37701" w:rsidRDefault="00A37701" w:rsidP="00A37701">
      <w:pPr>
        <w:ind w:left="0" w:firstLine="272"/>
        <w:rPr>
          <w:szCs w:val="20"/>
        </w:rPr>
      </w:pPr>
      <w:r w:rsidRPr="00A37701">
        <w:rPr>
          <w:szCs w:val="20"/>
        </w:rPr>
        <w:t xml:space="preserve">In the present study, the mean of healthy dietary habits scale value of joint prospective teachers (62.81) is greater than that of nuclear family prospective teachers (60.91).  This may due to the fact that, joint family influence more in the healthy eating habits family members in the joint family serve as a role models in influencing children’s regular meal and snack time every day. </w:t>
      </w:r>
    </w:p>
    <w:p w:rsidR="00A37701" w:rsidRPr="00A37701" w:rsidRDefault="00A37701" w:rsidP="00A37701">
      <w:pPr>
        <w:ind w:left="0" w:firstLine="272"/>
        <w:rPr>
          <w:szCs w:val="20"/>
        </w:rPr>
      </w:pPr>
      <w:r w:rsidRPr="00A37701">
        <w:rPr>
          <w:szCs w:val="20"/>
        </w:rPr>
        <w:t>Joint family members create positive experience about traditional food items which help children to develop good healthy diets. G</w:t>
      </w:r>
      <w:r w:rsidRPr="00A37701">
        <w:rPr>
          <w:szCs w:val="20"/>
          <w:shd w:val="clear" w:color="auto" w:fill="FFFFFF"/>
        </w:rPr>
        <w:t xml:space="preserve">randparents were the primary caretakers of their grandchildren from their birth. They play an important role in planning daily meals for their family members. They are aware of the adiposity rebound in childhood is critical for the development of adult obesity  so they tend to take care of their grandchildren with prime health care. They urge their grandchildren’s to eat more meals at served meals and express love and caring through food. </w:t>
      </w:r>
      <w:r w:rsidRPr="00A37701">
        <w:rPr>
          <w:szCs w:val="20"/>
        </w:rPr>
        <w:t>This result support the study conducted by jingxiong.J. et al.,2006. In their studies they showed that grandparents were dominant in shaping children’s eating behavior. They provide a potential frame work for developing a healthy dietary behavior in young children.</w:t>
      </w:r>
    </w:p>
    <w:p w:rsidR="00A37701" w:rsidRPr="00A37701" w:rsidRDefault="00A37701" w:rsidP="00A37701">
      <w:pPr>
        <w:ind w:left="0" w:firstLine="272"/>
        <w:jc w:val="center"/>
        <w:rPr>
          <w:szCs w:val="20"/>
        </w:rPr>
      </w:pPr>
      <w:r w:rsidRPr="00A37701">
        <w:rPr>
          <w:b/>
          <w:szCs w:val="20"/>
        </w:rPr>
        <w:t xml:space="preserve">Table.6. </w:t>
      </w:r>
      <w:r w:rsidRPr="00A37701">
        <w:rPr>
          <w:szCs w:val="20"/>
        </w:rPr>
        <w:t>Association between father’s educational qualifications of prospective teachers in their awareness on healthy dietary habits.</w:t>
      </w:r>
    </w:p>
    <w:tbl>
      <w:tblPr>
        <w:tblStyle w:val="TableGrid0"/>
        <w:tblW w:w="9352" w:type="dxa"/>
        <w:jc w:val="center"/>
        <w:tblLayout w:type="fixed"/>
        <w:tblLook w:val="04A0"/>
      </w:tblPr>
      <w:tblGrid>
        <w:gridCol w:w="1428"/>
        <w:gridCol w:w="955"/>
        <w:gridCol w:w="748"/>
        <w:gridCol w:w="869"/>
        <w:gridCol w:w="924"/>
        <w:gridCol w:w="847"/>
        <w:gridCol w:w="539"/>
        <w:gridCol w:w="1155"/>
        <w:gridCol w:w="770"/>
        <w:gridCol w:w="1117"/>
      </w:tblGrid>
      <w:tr w:rsidR="00F03F43" w:rsidRPr="00F03F43" w:rsidTr="000B03DE">
        <w:trPr>
          <w:trHeight w:val="734"/>
          <w:jc w:val="center"/>
        </w:trPr>
        <w:tc>
          <w:tcPr>
            <w:tcW w:w="1428" w:type="dxa"/>
          </w:tcPr>
          <w:p w:rsidR="00F03F43" w:rsidRPr="00F03F43" w:rsidRDefault="00F03F43" w:rsidP="00F03F43">
            <w:pPr>
              <w:spacing w:after="0" w:line="240" w:lineRule="auto"/>
              <w:ind w:left="91" w:firstLine="0"/>
              <w:rPr>
                <w:b/>
                <w:szCs w:val="24"/>
              </w:rPr>
            </w:pPr>
            <w:r w:rsidRPr="00F03F43">
              <w:rPr>
                <w:b/>
                <w:szCs w:val="24"/>
              </w:rPr>
              <w:t>Variable</w:t>
            </w:r>
          </w:p>
          <w:p w:rsidR="00F03F43" w:rsidRPr="00F03F43" w:rsidRDefault="00F03F43" w:rsidP="00F03F43">
            <w:pPr>
              <w:spacing w:after="0" w:line="240" w:lineRule="auto"/>
              <w:ind w:left="91" w:firstLine="0"/>
              <w:rPr>
                <w:b/>
                <w:szCs w:val="24"/>
              </w:rPr>
            </w:pPr>
          </w:p>
        </w:tc>
        <w:tc>
          <w:tcPr>
            <w:tcW w:w="955" w:type="dxa"/>
          </w:tcPr>
          <w:p w:rsidR="00F03F43" w:rsidRPr="00F03F43" w:rsidRDefault="00F03F43" w:rsidP="00F03F43">
            <w:pPr>
              <w:spacing w:after="0" w:line="240" w:lineRule="auto"/>
              <w:ind w:left="91" w:firstLine="0"/>
              <w:jc w:val="center"/>
              <w:rPr>
                <w:b/>
                <w:szCs w:val="24"/>
              </w:rPr>
            </w:pPr>
            <w:r w:rsidRPr="00F03F43">
              <w:rPr>
                <w:b/>
                <w:szCs w:val="24"/>
              </w:rPr>
              <w:t>Categories</w:t>
            </w:r>
          </w:p>
        </w:tc>
        <w:tc>
          <w:tcPr>
            <w:tcW w:w="748" w:type="dxa"/>
          </w:tcPr>
          <w:p w:rsidR="00F03F43" w:rsidRPr="00F03F43" w:rsidRDefault="00F03F43" w:rsidP="00F03F43">
            <w:pPr>
              <w:spacing w:after="0" w:line="240" w:lineRule="auto"/>
              <w:ind w:left="91" w:firstLine="0"/>
              <w:jc w:val="center"/>
              <w:rPr>
                <w:b/>
                <w:szCs w:val="24"/>
              </w:rPr>
            </w:pPr>
            <w:r w:rsidRPr="00F03F43">
              <w:rPr>
                <w:b/>
                <w:szCs w:val="24"/>
              </w:rPr>
              <w:t>Mean</w:t>
            </w:r>
          </w:p>
        </w:tc>
        <w:tc>
          <w:tcPr>
            <w:tcW w:w="869" w:type="dxa"/>
          </w:tcPr>
          <w:p w:rsidR="00F03F43" w:rsidRPr="00F03F43" w:rsidRDefault="00F03F43" w:rsidP="00F03F43">
            <w:pPr>
              <w:spacing w:after="0" w:line="240" w:lineRule="auto"/>
              <w:ind w:left="91" w:firstLine="0"/>
              <w:jc w:val="center"/>
              <w:rPr>
                <w:b/>
                <w:szCs w:val="24"/>
              </w:rPr>
            </w:pPr>
            <w:r w:rsidRPr="00F03F43">
              <w:rPr>
                <w:b/>
                <w:szCs w:val="24"/>
              </w:rPr>
              <w:t>Low</w:t>
            </w:r>
          </w:p>
        </w:tc>
        <w:tc>
          <w:tcPr>
            <w:tcW w:w="924" w:type="dxa"/>
          </w:tcPr>
          <w:p w:rsidR="00F03F43" w:rsidRPr="00F03F43" w:rsidRDefault="00F03F43" w:rsidP="00F03F43">
            <w:pPr>
              <w:spacing w:after="0" w:line="240" w:lineRule="auto"/>
              <w:ind w:left="91" w:firstLine="0"/>
              <w:jc w:val="center"/>
              <w:rPr>
                <w:b/>
                <w:szCs w:val="24"/>
              </w:rPr>
            </w:pPr>
            <w:r w:rsidRPr="00F03F43">
              <w:rPr>
                <w:b/>
                <w:szCs w:val="24"/>
              </w:rPr>
              <w:t>Average</w:t>
            </w:r>
          </w:p>
        </w:tc>
        <w:tc>
          <w:tcPr>
            <w:tcW w:w="847" w:type="dxa"/>
          </w:tcPr>
          <w:p w:rsidR="00F03F43" w:rsidRPr="00F03F43" w:rsidRDefault="00F03F43" w:rsidP="00F03F43">
            <w:pPr>
              <w:spacing w:after="0" w:line="240" w:lineRule="auto"/>
              <w:ind w:left="91" w:firstLine="0"/>
              <w:jc w:val="center"/>
              <w:rPr>
                <w:b/>
                <w:szCs w:val="24"/>
              </w:rPr>
            </w:pPr>
            <w:r w:rsidRPr="00F03F43">
              <w:rPr>
                <w:b/>
                <w:szCs w:val="24"/>
              </w:rPr>
              <w:t>High</w:t>
            </w:r>
          </w:p>
        </w:tc>
        <w:tc>
          <w:tcPr>
            <w:tcW w:w="539" w:type="dxa"/>
          </w:tcPr>
          <w:p w:rsidR="00F03F43" w:rsidRPr="00F03F43" w:rsidRDefault="00F03F43" w:rsidP="00F03F43">
            <w:pPr>
              <w:spacing w:after="0" w:line="240" w:lineRule="auto"/>
              <w:ind w:left="91" w:firstLine="0"/>
              <w:jc w:val="center"/>
              <w:rPr>
                <w:b/>
                <w:szCs w:val="24"/>
              </w:rPr>
            </w:pPr>
            <w:r w:rsidRPr="00F03F43">
              <w:rPr>
                <w:b/>
                <w:szCs w:val="24"/>
              </w:rPr>
              <w:t>df</w:t>
            </w:r>
          </w:p>
        </w:tc>
        <w:tc>
          <w:tcPr>
            <w:tcW w:w="1155" w:type="dxa"/>
          </w:tcPr>
          <w:p w:rsidR="00F03F43" w:rsidRPr="00F03F43" w:rsidRDefault="00F03F43" w:rsidP="00F03F43">
            <w:pPr>
              <w:spacing w:after="0" w:line="240" w:lineRule="auto"/>
              <w:ind w:left="91" w:firstLine="0"/>
              <w:jc w:val="center"/>
              <w:rPr>
                <w:b/>
                <w:szCs w:val="24"/>
              </w:rPr>
            </w:pPr>
            <w:r w:rsidRPr="00F03F43">
              <w:rPr>
                <w:b/>
                <w:szCs w:val="24"/>
              </w:rPr>
              <w:t>Calculated ‘ꭓ</w:t>
            </w:r>
            <w:r w:rsidRPr="00F03F43">
              <w:rPr>
                <w:b/>
                <w:szCs w:val="24"/>
                <w:vertAlign w:val="superscript"/>
              </w:rPr>
              <w:t>2</w:t>
            </w:r>
            <w:r w:rsidRPr="00F03F43">
              <w:rPr>
                <w:b/>
                <w:szCs w:val="24"/>
              </w:rPr>
              <w:t>’ Value</w:t>
            </w:r>
          </w:p>
        </w:tc>
        <w:tc>
          <w:tcPr>
            <w:tcW w:w="770" w:type="dxa"/>
          </w:tcPr>
          <w:p w:rsidR="00F03F43" w:rsidRPr="00F03F43" w:rsidRDefault="00F03F43" w:rsidP="00F03F43">
            <w:pPr>
              <w:spacing w:after="0" w:line="240" w:lineRule="auto"/>
              <w:ind w:left="91" w:firstLine="0"/>
              <w:jc w:val="center"/>
              <w:rPr>
                <w:b/>
                <w:szCs w:val="24"/>
              </w:rPr>
            </w:pPr>
            <w:r w:rsidRPr="00F03F43">
              <w:rPr>
                <w:b/>
                <w:szCs w:val="24"/>
              </w:rPr>
              <w:t>Table Value</w:t>
            </w:r>
          </w:p>
        </w:tc>
        <w:tc>
          <w:tcPr>
            <w:tcW w:w="1117" w:type="dxa"/>
          </w:tcPr>
          <w:p w:rsidR="00F03F43" w:rsidRPr="00F03F43" w:rsidRDefault="00F03F43" w:rsidP="00F03F43">
            <w:pPr>
              <w:spacing w:after="0" w:line="240" w:lineRule="auto"/>
              <w:ind w:left="91" w:firstLine="0"/>
              <w:jc w:val="center"/>
              <w:rPr>
                <w:b/>
                <w:szCs w:val="24"/>
              </w:rPr>
            </w:pPr>
            <w:r w:rsidRPr="00F03F43">
              <w:rPr>
                <w:b/>
                <w:szCs w:val="24"/>
              </w:rPr>
              <w:t>Remark</w:t>
            </w:r>
          </w:p>
        </w:tc>
      </w:tr>
      <w:tr w:rsidR="00F03F43" w:rsidRPr="00F03F43" w:rsidTr="000B03DE">
        <w:trPr>
          <w:trHeight w:val="367"/>
          <w:jc w:val="center"/>
        </w:trPr>
        <w:tc>
          <w:tcPr>
            <w:tcW w:w="1428" w:type="dxa"/>
            <w:vMerge w:val="restart"/>
          </w:tcPr>
          <w:p w:rsidR="00F03F43" w:rsidRPr="00F03F43" w:rsidRDefault="00F03F43" w:rsidP="00F03F43">
            <w:pPr>
              <w:spacing w:after="0" w:line="240" w:lineRule="auto"/>
              <w:ind w:left="91" w:firstLine="0"/>
              <w:rPr>
                <w:szCs w:val="24"/>
              </w:rPr>
            </w:pPr>
            <w:r w:rsidRPr="00F03F43">
              <w:rPr>
                <w:szCs w:val="24"/>
              </w:rPr>
              <w:t xml:space="preserve">Father’s Educational qualification </w:t>
            </w:r>
          </w:p>
        </w:tc>
        <w:tc>
          <w:tcPr>
            <w:tcW w:w="955" w:type="dxa"/>
          </w:tcPr>
          <w:p w:rsidR="00F03F43" w:rsidRPr="00F03F43" w:rsidRDefault="00F03F43" w:rsidP="00F03F43">
            <w:pPr>
              <w:spacing w:after="0" w:line="240" w:lineRule="auto"/>
              <w:ind w:left="91" w:firstLine="0"/>
              <w:rPr>
                <w:szCs w:val="24"/>
              </w:rPr>
            </w:pPr>
            <w:r w:rsidRPr="00F03F43">
              <w:rPr>
                <w:szCs w:val="24"/>
              </w:rPr>
              <w:t>School</w:t>
            </w:r>
          </w:p>
        </w:tc>
        <w:tc>
          <w:tcPr>
            <w:tcW w:w="748" w:type="dxa"/>
          </w:tcPr>
          <w:p w:rsidR="00F03F43" w:rsidRPr="00F03F43" w:rsidRDefault="00F03F43" w:rsidP="00F03F43">
            <w:pPr>
              <w:spacing w:after="0" w:line="240" w:lineRule="auto"/>
              <w:ind w:left="91" w:firstLine="0"/>
              <w:jc w:val="center"/>
              <w:rPr>
                <w:szCs w:val="24"/>
              </w:rPr>
            </w:pPr>
            <w:r w:rsidRPr="00F03F43">
              <w:rPr>
                <w:szCs w:val="24"/>
              </w:rPr>
              <w:t>61.66</w:t>
            </w:r>
          </w:p>
        </w:tc>
        <w:tc>
          <w:tcPr>
            <w:tcW w:w="869" w:type="dxa"/>
          </w:tcPr>
          <w:p w:rsidR="00F03F43" w:rsidRPr="00F03F43" w:rsidRDefault="00F03F43" w:rsidP="00F03F43">
            <w:pPr>
              <w:spacing w:after="0" w:line="240" w:lineRule="auto"/>
              <w:ind w:left="91" w:firstLine="0"/>
              <w:jc w:val="center"/>
              <w:rPr>
                <w:szCs w:val="24"/>
              </w:rPr>
            </w:pPr>
            <w:r w:rsidRPr="00F03F43">
              <w:rPr>
                <w:szCs w:val="24"/>
              </w:rPr>
              <w:t>26(24)</w:t>
            </w:r>
          </w:p>
        </w:tc>
        <w:tc>
          <w:tcPr>
            <w:tcW w:w="924" w:type="dxa"/>
          </w:tcPr>
          <w:p w:rsidR="00F03F43" w:rsidRPr="00F03F43" w:rsidRDefault="00F03F43" w:rsidP="00F03F43">
            <w:pPr>
              <w:spacing w:after="0" w:line="240" w:lineRule="auto"/>
              <w:ind w:left="91" w:firstLine="0"/>
              <w:jc w:val="center"/>
              <w:rPr>
                <w:szCs w:val="24"/>
              </w:rPr>
            </w:pPr>
            <w:r w:rsidRPr="00F03F43">
              <w:rPr>
                <w:szCs w:val="24"/>
              </w:rPr>
              <w:t>58(59)</w:t>
            </w:r>
          </w:p>
        </w:tc>
        <w:tc>
          <w:tcPr>
            <w:tcW w:w="847" w:type="dxa"/>
          </w:tcPr>
          <w:p w:rsidR="00F03F43" w:rsidRPr="00F03F43" w:rsidRDefault="00F03F43" w:rsidP="00F03F43">
            <w:pPr>
              <w:spacing w:after="0" w:line="240" w:lineRule="auto"/>
              <w:ind w:left="91" w:firstLine="0"/>
              <w:jc w:val="center"/>
              <w:rPr>
                <w:szCs w:val="24"/>
              </w:rPr>
            </w:pPr>
            <w:r w:rsidRPr="00F03F43">
              <w:rPr>
                <w:szCs w:val="24"/>
              </w:rPr>
              <w:t>21(22)</w:t>
            </w:r>
          </w:p>
        </w:tc>
        <w:tc>
          <w:tcPr>
            <w:tcW w:w="539" w:type="dxa"/>
            <w:vMerge w:val="restart"/>
          </w:tcPr>
          <w:p w:rsidR="00F03F43" w:rsidRPr="00F03F43" w:rsidRDefault="00F03F43" w:rsidP="00F03F43">
            <w:pPr>
              <w:spacing w:after="0" w:line="240" w:lineRule="auto"/>
              <w:ind w:left="91" w:firstLine="0"/>
              <w:jc w:val="center"/>
              <w:rPr>
                <w:szCs w:val="24"/>
              </w:rPr>
            </w:pPr>
          </w:p>
          <w:p w:rsidR="00F03F43" w:rsidRPr="00F03F43" w:rsidRDefault="00F03F43" w:rsidP="00F03F43">
            <w:pPr>
              <w:spacing w:after="0" w:line="240" w:lineRule="auto"/>
              <w:ind w:left="91" w:firstLine="0"/>
              <w:jc w:val="center"/>
              <w:rPr>
                <w:szCs w:val="24"/>
              </w:rPr>
            </w:pPr>
            <w:r w:rsidRPr="00F03F43">
              <w:rPr>
                <w:szCs w:val="24"/>
              </w:rPr>
              <w:t>4</w:t>
            </w:r>
          </w:p>
        </w:tc>
        <w:tc>
          <w:tcPr>
            <w:tcW w:w="1155" w:type="dxa"/>
            <w:vMerge w:val="restart"/>
          </w:tcPr>
          <w:p w:rsidR="00F03F43" w:rsidRPr="00F03F43" w:rsidRDefault="00F03F43" w:rsidP="00F03F43">
            <w:pPr>
              <w:spacing w:after="0" w:line="240" w:lineRule="auto"/>
              <w:ind w:left="91" w:firstLine="0"/>
              <w:jc w:val="center"/>
              <w:rPr>
                <w:szCs w:val="24"/>
              </w:rPr>
            </w:pPr>
          </w:p>
          <w:p w:rsidR="00F03F43" w:rsidRPr="00F03F43" w:rsidRDefault="00F03F43" w:rsidP="00F03F43">
            <w:pPr>
              <w:spacing w:after="0" w:line="240" w:lineRule="auto"/>
              <w:ind w:left="91" w:firstLine="0"/>
              <w:jc w:val="center"/>
              <w:rPr>
                <w:szCs w:val="24"/>
              </w:rPr>
            </w:pPr>
            <w:r w:rsidRPr="00F03F43">
              <w:rPr>
                <w:szCs w:val="24"/>
              </w:rPr>
              <w:t>7.60</w:t>
            </w:r>
          </w:p>
        </w:tc>
        <w:tc>
          <w:tcPr>
            <w:tcW w:w="770" w:type="dxa"/>
            <w:vMerge w:val="restart"/>
          </w:tcPr>
          <w:p w:rsidR="00F03F43" w:rsidRPr="00F03F43" w:rsidRDefault="00F03F43" w:rsidP="00F03F43">
            <w:pPr>
              <w:spacing w:after="0" w:line="240" w:lineRule="auto"/>
              <w:ind w:left="91" w:firstLine="0"/>
              <w:jc w:val="center"/>
              <w:rPr>
                <w:szCs w:val="24"/>
              </w:rPr>
            </w:pPr>
          </w:p>
          <w:p w:rsidR="00F03F43" w:rsidRPr="00F03F43" w:rsidRDefault="00F03F43" w:rsidP="00F03F43">
            <w:pPr>
              <w:spacing w:after="0" w:line="240" w:lineRule="auto"/>
              <w:ind w:left="91" w:firstLine="0"/>
              <w:jc w:val="center"/>
              <w:rPr>
                <w:szCs w:val="24"/>
              </w:rPr>
            </w:pPr>
            <w:r w:rsidRPr="00F03F43">
              <w:rPr>
                <w:szCs w:val="24"/>
              </w:rPr>
              <w:t>9.49</w:t>
            </w:r>
          </w:p>
        </w:tc>
        <w:tc>
          <w:tcPr>
            <w:tcW w:w="1117" w:type="dxa"/>
            <w:vMerge w:val="restart"/>
          </w:tcPr>
          <w:p w:rsidR="00F03F43" w:rsidRPr="00F03F43" w:rsidRDefault="00F03F43" w:rsidP="00F03F43">
            <w:pPr>
              <w:spacing w:after="0" w:line="240" w:lineRule="auto"/>
              <w:ind w:left="91" w:firstLine="0"/>
              <w:rPr>
                <w:szCs w:val="24"/>
              </w:rPr>
            </w:pPr>
          </w:p>
          <w:p w:rsidR="00F03F43" w:rsidRPr="00F03F43" w:rsidRDefault="00F03F43" w:rsidP="00F03F43">
            <w:pPr>
              <w:spacing w:after="0" w:line="240" w:lineRule="auto"/>
              <w:ind w:left="91" w:firstLine="0"/>
              <w:rPr>
                <w:szCs w:val="24"/>
              </w:rPr>
            </w:pPr>
            <w:r w:rsidRPr="00F03F43">
              <w:rPr>
                <w:szCs w:val="24"/>
              </w:rPr>
              <w:t xml:space="preserve">     NS</w:t>
            </w:r>
          </w:p>
        </w:tc>
      </w:tr>
      <w:tr w:rsidR="00F03F43" w:rsidRPr="00F03F43" w:rsidTr="000B03DE">
        <w:trPr>
          <w:trHeight w:val="367"/>
          <w:jc w:val="center"/>
        </w:trPr>
        <w:tc>
          <w:tcPr>
            <w:tcW w:w="1428" w:type="dxa"/>
            <w:vMerge/>
          </w:tcPr>
          <w:p w:rsidR="00F03F43" w:rsidRPr="00F03F43" w:rsidRDefault="00F03F43" w:rsidP="00F03F43">
            <w:pPr>
              <w:spacing w:after="0" w:line="240" w:lineRule="auto"/>
              <w:ind w:left="91" w:firstLine="0"/>
              <w:rPr>
                <w:szCs w:val="24"/>
              </w:rPr>
            </w:pPr>
          </w:p>
        </w:tc>
        <w:tc>
          <w:tcPr>
            <w:tcW w:w="955" w:type="dxa"/>
          </w:tcPr>
          <w:p w:rsidR="00F03F43" w:rsidRPr="00F03F43" w:rsidRDefault="00F03F43" w:rsidP="00F03F43">
            <w:pPr>
              <w:spacing w:after="0" w:line="240" w:lineRule="auto"/>
              <w:ind w:left="91" w:firstLine="0"/>
              <w:rPr>
                <w:szCs w:val="24"/>
              </w:rPr>
            </w:pPr>
            <w:r w:rsidRPr="00F03F43">
              <w:rPr>
                <w:szCs w:val="24"/>
              </w:rPr>
              <w:t>UG level</w:t>
            </w:r>
          </w:p>
        </w:tc>
        <w:tc>
          <w:tcPr>
            <w:tcW w:w="748" w:type="dxa"/>
          </w:tcPr>
          <w:p w:rsidR="00F03F43" w:rsidRPr="00F03F43" w:rsidRDefault="00F03F43" w:rsidP="00F03F43">
            <w:pPr>
              <w:spacing w:after="0" w:line="240" w:lineRule="auto"/>
              <w:ind w:left="91" w:firstLine="0"/>
              <w:jc w:val="center"/>
              <w:rPr>
                <w:szCs w:val="24"/>
              </w:rPr>
            </w:pPr>
            <w:r w:rsidRPr="00F03F43">
              <w:rPr>
                <w:szCs w:val="24"/>
              </w:rPr>
              <w:t>62.36</w:t>
            </w:r>
          </w:p>
        </w:tc>
        <w:tc>
          <w:tcPr>
            <w:tcW w:w="869" w:type="dxa"/>
          </w:tcPr>
          <w:p w:rsidR="00F03F43" w:rsidRPr="00F03F43" w:rsidRDefault="00F03F43" w:rsidP="00F03F43">
            <w:pPr>
              <w:spacing w:after="0" w:line="240" w:lineRule="auto"/>
              <w:ind w:left="91" w:firstLine="0"/>
              <w:jc w:val="center"/>
              <w:rPr>
                <w:szCs w:val="24"/>
              </w:rPr>
            </w:pPr>
            <w:r w:rsidRPr="00F03F43">
              <w:rPr>
                <w:szCs w:val="24"/>
              </w:rPr>
              <w:t>18(13)</w:t>
            </w:r>
          </w:p>
        </w:tc>
        <w:tc>
          <w:tcPr>
            <w:tcW w:w="924" w:type="dxa"/>
          </w:tcPr>
          <w:p w:rsidR="00F03F43" w:rsidRPr="00F03F43" w:rsidRDefault="00F03F43" w:rsidP="00F03F43">
            <w:pPr>
              <w:spacing w:after="0" w:line="240" w:lineRule="auto"/>
              <w:ind w:left="91" w:firstLine="0"/>
              <w:jc w:val="center"/>
              <w:rPr>
                <w:szCs w:val="24"/>
              </w:rPr>
            </w:pPr>
            <w:r w:rsidRPr="00F03F43">
              <w:rPr>
                <w:szCs w:val="24"/>
              </w:rPr>
              <w:t>25(31)</w:t>
            </w:r>
          </w:p>
        </w:tc>
        <w:tc>
          <w:tcPr>
            <w:tcW w:w="847" w:type="dxa"/>
          </w:tcPr>
          <w:p w:rsidR="00F03F43" w:rsidRPr="00F03F43" w:rsidRDefault="00F03F43" w:rsidP="00F03F43">
            <w:pPr>
              <w:spacing w:after="0" w:line="240" w:lineRule="auto"/>
              <w:ind w:left="91" w:firstLine="0"/>
              <w:jc w:val="center"/>
              <w:rPr>
                <w:szCs w:val="24"/>
              </w:rPr>
            </w:pPr>
            <w:r w:rsidRPr="00F03F43">
              <w:rPr>
                <w:szCs w:val="24"/>
              </w:rPr>
              <w:t>12(11)</w:t>
            </w:r>
          </w:p>
        </w:tc>
        <w:tc>
          <w:tcPr>
            <w:tcW w:w="539" w:type="dxa"/>
            <w:vMerge/>
          </w:tcPr>
          <w:p w:rsidR="00F03F43" w:rsidRPr="00F03F43" w:rsidRDefault="00F03F43" w:rsidP="00F03F43">
            <w:pPr>
              <w:spacing w:after="0" w:line="240" w:lineRule="auto"/>
              <w:ind w:left="91" w:firstLine="0"/>
              <w:jc w:val="center"/>
              <w:rPr>
                <w:szCs w:val="24"/>
              </w:rPr>
            </w:pPr>
          </w:p>
        </w:tc>
        <w:tc>
          <w:tcPr>
            <w:tcW w:w="1155" w:type="dxa"/>
            <w:vMerge/>
          </w:tcPr>
          <w:p w:rsidR="00F03F43" w:rsidRPr="00F03F43" w:rsidRDefault="00F03F43" w:rsidP="00F03F43">
            <w:pPr>
              <w:spacing w:after="0" w:line="240" w:lineRule="auto"/>
              <w:ind w:left="91" w:firstLine="0"/>
              <w:jc w:val="center"/>
              <w:rPr>
                <w:szCs w:val="24"/>
              </w:rPr>
            </w:pPr>
          </w:p>
        </w:tc>
        <w:tc>
          <w:tcPr>
            <w:tcW w:w="770" w:type="dxa"/>
            <w:vMerge/>
          </w:tcPr>
          <w:p w:rsidR="00F03F43" w:rsidRPr="00F03F43" w:rsidRDefault="00F03F43" w:rsidP="00F03F43">
            <w:pPr>
              <w:spacing w:after="0" w:line="240" w:lineRule="auto"/>
              <w:ind w:left="91" w:firstLine="0"/>
              <w:jc w:val="center"/>
              <w:rPr>
                <w:szCs w:val="24"/>
              </w:rPr>
            </w:pPr>
          </w:p>
        </w:tc>
        <w:tc>
          <w:tcPr>
            <w:tcW w:w="1117" w:type="dxa"/>
            <w:vMerge/>
          </w:tcPr>
          <w:p w:rsidR="00F03F43" w:rsidRPr="00F03F43" w:rsidRDefault="00F03F43" w:rsidP="00F03F43">
            <w:pPr>
              <w:spacing w:after="0" w:line="240" w:lineRule="auto"/>
              <w:ind w:left="91" w:firstLine="0"/>
              <w:rPr>
                <w:szCs w:val="24"/>
              </w:rPr>
            </w:pPr>
          </w:p>
        </w:tc>
      </w:tr>
      <w:tr w:rsidR="00F03F43" w:rsidRPr="00F03F43" w:rsidTr="000B03DE">
        <w:trPr>
          <w:trHeight w:val="402"/>
          <w:jc w:val="center"/>
        </w:trPr>
        <w:tc>
          <w:tcPr>
            <w:tcW w:w="1428" w:type="dxa"/>
            <w:vMerge/>
          </w:tcPr>
          <w:p w:rsidR="00F03F43" w:rsidRPr="00F03F43" w:rsidRDefault="00F03F43" w:rsidP="00F03F43">
            <w:pPr>
              <w:spacing w:after="0" w:line="240" w:lineRule="auto"/>
              <w:ind w:left="91" w:firstLine="0"/>
              <w:jc w:val="center"/>
              <w:rPr>
                <w:szCs w:val="24"/>
              </w:rPr>
            </w:pPr>
          </w:p>
        </w:tc>
        <w:tc>
          <w:tcPr>
            <w:tcW w:w="955" w:type="dxa"/>
          </w:tcPr>
          <w:p w:rsidR="00F03F43" w:rsidRPr="00F03F43" w:rsidRDefault="00F03F43" w:rsidP="00F03F43">
            <w:pPr>
              <w:spacing w:after="0" w:line="240" w:lineRule="auto"/>
              <w:ind w:left="91" w:firstLine="0"/>
              <w:rPr>
                <w:szCs w:val="24"/>
              </w:rPr>
            </w:pPr>
            <w:r w:rsidRPr="00F03F43">
              <w:rPr>
                <w:szCs w:val="24"/>
              </w:rPr>
              <w:t xml:space="preserve">PG level </w:t>
            </w:r>
          </w:p>
        </w:tc>
        <w:tc>
          <w:tcPr>
            <w:tcW w:w="748" w:type="dxa"/>
          </w:tcPr>
          <w:p w:rsidR="00F03F43" w:rsidRPr="00F03F43" w:rsidRDefault="00F03F43" w:rsidP="00F03F43">
            <w:pPr>
              <w:spacing w:after="0" w:line="240" w:lineRule="auto"/>
              <w:ind w:left="91" w:firstLine="0"/>
              <w:jc w:val="center"/>
              <w:rPr>
                <w:szCs w:val="24"/>
              </w:rPr>
            </w:pPr>
            <w:r w:rsidRPr="00F03F43">
              <w:rPr>
                <w:szCs w:val="24"/>
              </w:rPr>
              <w:t>60.49</w:t>
            </w:r>
          </w:p>
        </w:tc>
        <w:tc>
          <w:tcPr>
            <w:tcW w:w="869" w:type="dxa"/>
          </w:tcPr>
          <w:p w:rsidR="00F03F43" w:rsidRPr="00F03F43" w:rsidRDefault="00F03F43" w:rsidP="00F03F43">
            <w:pPr>
              <w:spacing w:after="0" w:line="240" w:lineRule="auto"/>
              <w:ind w:left="91" w:firstLine="0"/>
              <w:jc w:val="center"/>
              <w:rPr>
                <w:szCs w:val="24"/>
              </w:rPr>
            </w:pPr>
            <w:r w:rsidRPr="00F03F43">
              <w:rPr>
                <w:szCs w:val="24"/>
              </w:rPr>
              <w:t>13(21)</w:t>
            </w:r>
          </w:p>
        </w:tc>
        <w:tc>
          <w:tcPr>
            <w:tcW w:w="924" w:type="dxa"/>
          </w:tcPr>
          <w:p w:rsidR="00F03F43" w:rsidRPr="00F03F43" w:rsidRDefault="00F03F43" w:rsidP="00F03F43">
            <w:pPr>
              <w:spacing w:after="0" w:line="240" w:lineRule="auto"/>
              <w:ind w:left="91" w:firstLine="0"/>
              <w:jc w:val="center"/>
              <w:rPr>
                <w:szCs w:val="24"/>
              </w:rPr>
            </w:pPr>
            <w:r w:rsidRPr="00F03F43">
              <w:rPr>
                <w:szCs w:val="24"/>
              </w:rPr>
              <w:t>58(51)</w:t>
            </w:r>
          </w:p>
        </w:tc>
        <w:tc>
          <w:tcPr>
            <w:tcW w:w="847" w:type="dxa"/>
          </w:tcPr>
          <w:p w:rsidR="00F03F43" w:rsidRPr="00F03F43" w:rsidRDefault="00F03F43" w:rsidP="00F03F43">
            <w:pPr>
              <w:spacing w:after="0" w:line="240" w:lineRule="auto"/>
              <w:ind w:left="91" w:firstLine="0"/>
              <w:jc w:val="center"/>
              <w:rPr>
                <w:szCs w:val="24"/>
              </w:rPr>
            </w:pPr>
            <w:r w:rsidRPr="00F03F43">
              <w:rPr>
                <w:szCs w:val="24"/>
              </w:rPr>
              <w:t>19(19)</w:t>
            </w:r>
          </w:p>
        </w:tc>
        <w:tc>
          <w:tcPr>
            <w:tcW w:w="539" w:type="dxa"/>
            <w:vMerge/>
          </w:tcPr>
          <w:p w:rsidR="00F03F43" w:rsidRPr="00F03F43" w:rsidRDefault="00F03F43" w:rsidP="00F03F43">
            <w:pPr>
              <w:spacing w:after="0" w:line="240" w:lineRule="auto"/>
              <w:ind w:left="91" w:firstLine="0"/>
              <w:jc w:val="center"/>
              <w:rPr>
                <w:szCs w:val="24"/>
              </w:rPr>
            </w:pPr>
          </w:p>
        </w:tc>
        <w:tc>
          <w:tcPr>
            <w:tcW w:w="1155" w:type="dxa"/>
            <w:vMerge/>
          </w:tcPr>
          <w:p w:rsidR="00F03F43" w:rsidRPr="00F03F43" w:rsidRDefault="00F03F43" w:rsidP="00F03F43">
            <w:pPr>
              <w:spacing w:after="0" w:line="240" w:lineRule="auto"/>
              <w:ind w:left="91" w:firstLine="0"/>
              <w:jc w:val="center"/>
              <w:rPr>
                <w:szCs w:val="24"/>
              </w:rPr>
            </w:pPr>
          </w:p>
        </w:tc>
        <w:tc>
          <w:tcPr>
            <w:tcW w:w="770" w:type="dxa"/>
            <w:vMerge/>
          </w:tcPr>
          <w:p w:rsidR="00F03F43" w:rsidRPr="00F03F43" w:rsidRDefault="00F03F43" w:rsidP="00F03F43">
            <w:pPr>
              <w:spacing w:after="0" w:line="240" w:lineRule="auto"/>
              <w:ind w:left="91" w:firstLine="0"/>
              <w:jc w:val="center"/>
              <w:rPr>
                <w:szCs w:val="24"/>
              </w:rPr>
            </w:pPr>
          </w:p>
        </w:tc>
        <w:tc>
          <w:tcPr>
            <w:tcW w:w="1117" w:type="dxa"/>
            <w:vMerge/>
          </w:tcPr>
          <w:p w:rsidR="00F03F43" w:rsidRPr="00F03F43" w:rsidRDefault="00F03F43" w:rsidP="00F03F43">
            <w:pPr>
              <w:spacing w:after="0" w:line="240" w:lineRule="auto"/>
              <w:ind w:left="91" w:firstLine="0"/>
              <w:jc w:val="center"/>
              <w:rPr>
                <w:szCs w:val="24"/>
              </w:rPr>
            </w:pPr>
          </w:p>
        </w:tc>
      </w:tr>
    </w:tbl>
    <w:p w:rsidR="00A37701" w:rsidRPr="00A37701" w:rsidRDefault="00A37701" w:rsidP="00A37701">
      <w:pPr>
        <w:autoSpaceDE w:val="0"/>
        <w:autoSpaceDN w:val="0"/>
        <w:adjustRightInd w:val="0"/>
        <w:ind w:left="0" w:firstLine="272"/>
        <w:rPr>
          <w:b/>
          <w:szCs w:val="20"/>
        </w:rPr>
      </w:pPr>
      <w:r w:rsidRPr="00A37701">
        <w:rPr>
          <w:b/>
          <w:szCs w:val="20"/>
        </w:rPr>
        <w:t>(At 5% level of significance of 4 df, the table value of ꭓ</w:t>
      </w:r>
      <w:r w:rsidRPr="00A37701">
        <w:rPr>
          <w:b/>
          <w:szCs w:val="20"/>
          <w:vertAlign w:val="superscript"/>
        </w:rPr>
        <w:t xml:space="preserve">2 </w:t>
      </w:r>
      <w:r w:rsidRPr="00A37701">
        <w:rPr>
          <w:b/>
          <w:szCs w:val="20"/>
        </w:rPr>
        <w:t>is 9.49)</w:t>
      </w: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t>Interpretation of table-6.</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It is inferred from the above table that there is no significant association between the awareness on healthy dietary habits of prospective teachers and their father’s educational qualification.</w:t>
      </w:r>
    </w:p>
    <w:p w:rsidR="00A37701" w:rsidRPr="008862AA" w:rsidRDefault="00A37701" w:rsidP="008862AA">
      <w:pPr>
        <w:pStyle w:val="ListParagraph"/>
        <w:autoSpaceDE w:val="0"/>
        <w:autoSpaceDN w:val="0"/>
        <w:adjustRightInd w:val="0"/>
        <w:spacing w:after="127" w:line="242" w:lineRule="auto"/>
        <w:ind w:left="0" w:firstLine="272"/>
        <w:jc w:val="center"/>
        <w:rPr>
          <w:sz w:val="20"/>
          <w:szCs w:val="20"/>
        </w:rPr>
      </w:pPr>
      <w:r w:rsidRPr="00A37701">
        <w:rPr>
          <w:b/>
          <w:sz w:val="20"/>
          <w:szCs w:val="20"/>
        </w:rPr>
        <w:t>Table.7</w:t>
      </w:r>
      <w:r w:rsidRPr="00A37701">
        <w:rPr>
          <w:sz w:val="20"/>
          <w:szCs w:val="20"/>
        </w:rPr>
        <w:t>. Association between mother’s educational qualifications of prospective teachers in their awareness on healthy dietary habits.</w:t>
      </w:r>
    </w:p>
    <w:tbl>
      <w:tblPr>
        <w:tblStyle w:val="TableGrid0"/>
        <w:tblpPr w:leftFromText="180" w:rightFromText="180" w:vertAnchor="text" w:horzAnchor="margin" w:tblpY="9"/>
        <w:tblW w:w="9664" w:type="dxa"/>
        <w:tblLayout w:type="fixed"/>
        <w:tblLook w:val="04A0"/>
      </w:tblPr>
      <w:tblGrid>
        <w:gridCol w:w="1295"/>
        <w:gridCol w:w="1219"/>
        <w:gridCol w:w="789"/>
        <w:gridCol w:w="917"/>
        <w:gridCol w:w="975"/>
        <w:gridCol w:w="894"/>
        <w:gridCol w:w="569"/>
        <w:gridCol w:w="1219"/>
        <w:gridCol w:w="812"/>
        <w:gridCol w:w="975"/>
      </w:tblGrid>
      <w:tr w:rsidR="008862AA" w:rsidRPr="00987931" w:rsidTr="008862AA">
        <w:trPr>
          <w:trHeight w:val="896"/>
        </w:trPr>
        <w:tc>
          <w:tcPr>
            <w:tcW w:w="1295" w:type="dxa"/>
          </w:tcPr>
          <w:p w:rsidR="008862AA" w:rsidRPr="00987931" w:rsidRDefault="008862AA" w:rsidP="00F03F43">
            <w:pPr>
              <w:spacing w:after="0" w:line="240" w:lineRule="auto"/>
              <w:ind w:left="0" w:firstLine="0"/>
              <w:jc w:val="center"/>
              <w:rPr>
                <w:b/>
                <w:sz w:val="24"/>
                <w:szCs w:val="24"/>
              </w:rPr>
            </w:pPr>
            <w:bookmarkStart w:id="0" w:name="_GoBack"/>
            <w:r w:rsidRPr="00987931">
              <w:rPr>
                <w:b/>
                <w:sz w:val="24"/>
                <w:szCs w:val="24"/>
              </w:rPr>
              <w:t>Variable</w:t>
            </w:r>
          </w:p>
          <w:p w:rsidR="008862AA" w:rsidRPr="00987931" w:rsidRDefault="008862AA" w:rsidP="00F03F43">
            <w:pPr>
              <w:spacing w:after="0" w:line="240" w:lineRule="auto"/>
              <w:ind w:left="0" w:firstLine="0"/>
              <w:jc w:val="center"/>
              <w:rPr>
                <w:b/>
                <w:sz w:val="24"/>
                <w:szCs w:val="24"/>
              </w:rPr>
            </w:pPr>
          </w:p>
        </w:tc>
        <w:tc>
          <w:tcPr>
            <w:tcW w:w="1219" w:type="dxa"/>
          </w:tcPr>
          <w:p w:rsidR="008862AA" w:rsidRPr="00987931" w:rsidRDefault="008862AA" w:rsidP="00F03F43">
            <w:pPr>
              <w:spacing w:after="0" w:line="240" w:lineRule="auto"/>
              <w:ind w:left="0" w:firstLine="0"/>
              <w:jc w:val="center"/>
              <w:rPr>
                <w:b/>
                <w:sz w:val="24"/>
                <w:szCs w:val="24"/>
              </w:rPr>
            </w:pPr>
            <w:r w:rsidRPr="00987931">
              <w:rPr>
                <w:b/>
                <w:sz w:val="24"/>
                <w:szCs w:val="24"/>
              </w:rPr>
              <w:t>Categories</w:t>
            </w:r>
          </w:p>
        </w:tc>
        <w:tc>
          <w:tcPr>
            <w:tcW w:w="789" w:type="dxa"/>
          </w:tcPr>
          <w:p w:rsidR="008862AA" w:rsidRPr="00987931" w:rsidRDefault="008862AA" w:rsidP="00F03F43">
            <w:pPr>
              <w:spacing w:after="0" w:line="240" w:lineRule="auto"/>
              <w:ind w:left="0" w:firstLine="0"/>
              <w:jc w:val="center"/>
              <w:rPr>
                <w:b/>
                <w:sz w:val="24"/>
                <w:szCs w:val="24"/>
              </w:rPr>
            </w:pPr>
            <w:r>
              <w:rPr>
                <w:b/>
                <w:sz w:val="24"/>
                <w:szCs w:val="24"/>
              </w:rPr>
              <w:t>Mean</w:t>
            </w:r>
          </w:p>
        </w:tc>
        <w:tc>
          <w:tcPr>
            <w:tcW w:w="917" w:type="dxa"/>
          </w:tcPr>
          <w:p w:rsidR="008862AA" w:rsidRPr="00987931" w:rsidRDefault="008862AA" w:rsidP="00F03F43">
            <w:pPr>
              <w:spacing w:after="0" w:line="240" w:lineRule="auto"/>
              <w:ind w:left="0" w:firstLine="0"/>
              <w:jc w:val="center"/>
              <w:rPr>
                <w:b/>
                <w:sz w:val="24"/>
                <w:szCs w:val="24"/>
              </w:rPr>
            </w:pPr>
            <w:r>
              <w:rPr>
                <w:b/>
                <w:sz w:val="24"/>
                <w:szCs w:val="24"/>
              </w:rPr>
              <w:t>Low</w:t>
            </w:r>
          </w:p>
        </w:tc>
        <w:tc>
          <w:tcPr>
            <w:tcW w:w="975" w:type="dxa"/>
          </w:tcPr>
          <w:p w:rsidR="008862AA" w:rsidRPr="00987931" w:rsidRDefault="008862AA" w:rsidP="00F03F43">
            <w:pPr>
              <w:spacing w:after="0" w:line="240" w:lineRule="auto"/>
              <w:ind w:left="0" w:firstLine="0"/>
              <w:jc w:val="center"/>
              <w:rPr>
                <w:b/>
                <w:sz w:val="24"/>
                <w:szCs w:val="24"/>
              </w:rPr>
            </w:pPr>
            <w:r>
              <w:rPr>
                <w:b/>
                <w:sz w:val="24"/>
                <w:szCs w:val="24"/>
              </w:rPr>
              <w:t>Average</w:t>
            </w:r>
          </w:p>
        </w:tc>
        <w:tc>
          <w:tcPr>
            <w:tcW w:w="894" w:type="dxa"/>
          </w:tcPr>
          <w:p w:rsidR="008862AA" w:rsidRPr="00987931" w:rsidRDefault="008862AA" w:rsidP="00F03F43">
            <w:pPr>
              <w:spacing w:after="0" w:line="240" w:lineRule="auto"/>
              <w:ind w:left="0" w:firstLine="0"/>
              <w:jc w:val="center"/>
              <w:rPr>
                <w:b/>
                <w:sz w:val="24"/>
                <w:szCs w:val="24"/>
              </w:rPr>
            </w:pPr>
            <w:r>
              <w:rPr>
                <w:b/>
                <w:sz w:val="24"/>
                <w:szCs w:val="24"/>
              </w:rPr>
              <w:t>High</w:t>
            </w:r>
          </w:p>
        </w:tc>
        <w:tc>
          <w:tcPr>
            <w:tcW w:w="569" w:type="dxa"/>
          </w:tcPr>
          <w:p w:rsidR="008862AA" w:rsidRPr="00987931" w:rsidRDefault="008862AA" w:rsidP="00F03F43">
            <w:pPr>
              <w:spacing w:after="0" w:line="240" w:lineRule="auto"/>
              <w:ind w:left="0" w:firstLine="0"/>
              <w:jc w:val="center"/>
              <w:rPr>
                <w:b/>
                <w:sz w:val="24"/>
                <w:szCs w:val="24"/>
              </w:rPr>
            </w:pPr>
            <w:r>
              <w:rPr>
                <w:b/>
                <w:sz w:val="24"/>
                <w:szCs w:val="24"/>
              </w:rPr>
              <w:t>df</w:t>
            </w:r>
          </w:p>
        </w:tc>
        <w:tc>
          <w:tcPr>
            <w:tcW w:w="1219" w:type="dxa"/>
          </w:tcPr>
          <w:p w:rsidR="008862AA" w:rsidRPr="00987931" w:rsidRDefault="008862AA" w:rsidP="00F03F43">
            <w:pPr>
              <w:spacing w:after="0" w:line="240" w:lineRule="auto"/>
              <w:ind w:left="0" w:firstLine="0"/>
              <w:jc w:val="center"/>
              <w:rPr>
                <w:b/>
                <w:sz w:val="24"/>
                <w:szCs w:val="24"/>
              </w:rPr>
            </w:pPr>
            <w:r>
              <w:rPr>
                <w:b/>
                <w:sz w:val="24"/>
                <w:szCs w:val="24"/>
              </w:rPr>
              <w:t>Calculated ‘ꭓ</w:t>
            </w:r>
            <w:r>
              <w:rPr>
                <w:b/>
                <w:sz w:val="24"/>
                <w:szCs w:val="24"/>
                <w:vertAlign w:val="superscript"/>
              </w:rPr>
              <w:t>2</w:t>
            </w:r>
            <w:r w:rsidRPr="00987931">
              <w:rPr>
                <w:b/>
                <w:sz w:val="24"/>
                <w:szCs w:val="24"/>
              </w:rPr>
              <w:t>’ Value</w:t>
            </w:r>
          </w:p>
        </w:tc>
        <w:tc>
          <w:tcPr>
            <w:tcW w:w="812" w:type="dxa"/>
          </w:tcPr>
          <w:p w:rsidR="008862AA" w:rsidRPr="00987931" w:rsidRDefault="008862AA" w:rsidP="00F03F43">
            <w:pPr>
              <w:spacing w:after="0" w:line="240" w:lineRule="auto"/>
              <w:ind w:left="0" w:firstLine="0"/>
              <w:jc w:val="center"/>
              <w:rPr>
                <w:b/>
                <w:sz w:val="24"/>
                <w:szCs w:val="24"/>
              </w:rPr>
            </w:pPr>
            <w:r w:rsidRPr="00987931">
              <w:rPr>
                <w:b/>
                <w:sz w:val="24"/>
                <w:szCs w:val="24"/>
              </w:rPr>
              <w:t>Table Value</w:t>
            </w:r>
          </w:p>
        </w:tc>
        <w:tc>
          <w:tcPr>
            <w:tcW w:w="975" w:type="dxa"/>
          </w:tcPr>
          <w:p w:rsidR="008862AA" w:rsidRPr="00987931" w:rsidRDefault="008862AA" w:rsidP="00F03F43">
            <w:pPr>
              <w:spacing w:after="0" w:line="240" w:lineRule="auto"/>
              <w:ind w:left="0" w:firstLine="0"/>
              <w:jc w:val="center"/>
              <w:rPr>
                <w:b/>
                <w:sz w:val="24"/>
                <w:szCs w:val="24"/>
              </w:rPr>
            </w:pPr>
            <w:r w:rsidRPr="00987931">
              <w:rPr>
                <w:b/>
                <w:sz w:val="24"/>
                <w:szCs w:val="24"/>
              </w:rPr>
              <w:t>Remark</w:t>
            </w:r>
          </w:p>
        </w:tc>
      </w:tr>
      <w:tr w:rsidR="008862AA" w:rsidRPr="00987931" w:rsidTr="008862AA">
        <w:trPr>
          <w:trHeight w:val="448"/>
        </w:trPr>
        <w:tc>
          <w:tcPr>
            <w:tcW w:w="1295" w:type="dxa"/>
            <w:vMerge w:val="restart"/>
          </w:tcPr>
          <w:p w:rsidR="008862AA" w:rsidRPr="00987931" w:rsidRDefault="008862AA" w:rsidP="00F03F43">
            <w:pPr>
              <w:spacing w:after="0" w:line="240" w:lineRule="auto"/>
              <w:ind w:left="0" w:firstLine="0"/>
              <w:jc w:val="center"/>
              <w:rPr>
                <w:sz w:val="24"/>
                <w:szCs w:val="24"/>
              </w:rPr>
            </w:pPr>
            <w:r>
              <w:rPr>
                <w:sz w:val="24"/>
                <w:szCs w:val="24"/>
              </w:rPr>
              <w:t xml:space="preserve">Mother’s </w:t>
            </w:r>
            <w:r w:rsidRPr="00987931">
              <w:rPr>
                <w:sz w:val="24"/>
                <w:szCs w:val="24"/>
              </w:rPr>
              <w:t>Education</w:t>
            </w:r>
            <w:r>
              <w:rPr>
                <w:sz w:val="24"/>
                <w:szCs w:val="24"/>
              </w:rPr>
              <w:t>al qualification</w:t>
            </w:r>
          </w:p>
        </w:tc>
        <w:tc>
          <w:tcPr>
            <w:tcW w:w="1219" w:type="dxa"/>
          </w:tcPr>
          <w:p w:rsidR="008862AA" w:rsidRPr="00987931" w:rsidRDefault="008862AA" w:rsidP="00F03F43">
            <w:pPr>
              <w:spacing w:after="0" w:line="240" w:lineRule="auto"/>
              <w:ind w:left="0" w:firstLine="0"/>
              <w:jc w:val="center"/>
              <w:rPr>
                <w:sz w:val="24"/>
                <w:szCs w:val="24"/>
              </w:rPr>
            </w:pPr>
            <w:r>
              <w:rPr>
                <w:sz w:val="24"/>
                <w:szCs w:val="24"/>
              </w:rPr>
              <w:t>School</w:t>
            </w:r>
          </w:p>
        </w:tc>
        <w:tc>
          <w:tcPr>
            <w:tcW w:w="789" w:type="dxa"/>
          </w:tcPr>
          <w:p w:rsidR="008862AA" w:rsidRPr="00987931" w:rsidRDefault="008862AA" w:rsidP="00F03F43">
            <w:pPr>
              <w:spacing w:after="0" w:line="240" w:lineRule="auto"/>
              <w:ind w:left="0" w:firstLine="0"/>
              <w:jc w:val="center"/>
              <w:rPr>
                <w:sz w:val="24"/>
                <w:szCs w:val="24"/>
              </w:rPr>
            </w:pPr>
            <w:r>
              <w:rPr>
                <w:sz w:val="24"/>
                <w:szCs w:val="24"/>
              </w:rPr>
              <w:t>61.86</w:t>
            </w:r>
          </w:p>
        </w:tc>
        <w:tc>
          <w:tcPr>
            <w:tcW w:w="917" w:type="dxa"/>
          </w:tcPr>
          <w:p w:rsidR="008862AA" w:rsidRPr="00987931" w:rsidRDefault="008862AA" w:rsidP="00F03F43">
            <w:pPr>
              <w:spacing w:after="0" w:line="240" w:lineRule="auto"/>
              <w:ind w:left="0" w:firstLine="0"/>
              <w:jc w:val="center"/>
              <w:rPr>
                <w:sz w:val="24"/>
                <w:szCs w:val="24"/>
              </w:rPr>
            </w:pPr>
            <w:r>
              <w:rPr>
                <w:sz w:val="24"/>
                <w:szCs w:val="24"/>
              </w:rPr>
              <w:t>42(37)</w:t>
            </w:r>
          </w:p>
        </w:tc>
        <w:tc>
          <w:tcPr>
            <w:tcW w:w="975" w:type="dxa"/>
          </w:tcPr>
          <w:p w:rsidR="008862AA" w:rsidRPr="00987931" w:rsidRDefault="008862AA" w:rsidP="00F03F43">
            <w:pPr>
              <w:spacing w:after="0" w:line="240" w:lineRule="auto"/>
              <w:ind w:left="0" w:firstLine="0"/>
              <w:jc w:val="center"/>
              <w:rPr>
                <w:sz w:val="24"/>
                <w:szCs w:val="24"/>
              </w:rPr>
            </w:pPr>
            <w:r>
              <w:rPr>
                <w:sz w:val="24"/>
                <w:szCs w:val="24"/>
              </w:rPr>
              <w:t>88(92)</w:t>
            </w:r>
          </w:p>
        </w:tc>
        <w:tc>
          <w:tcPr>
            <w:tcW w:w="894" w:type="dxa"/>
          </w:tcPr>
          <w:p w:rsidR="008862AA" w:rsidRDefault="008862AA" w:rsidP="00F03F43">
            <w:pPr>
              <w:spacing w:after="0" w:line="240" w:lineRule="auto"/>
              <w:ind w:left="0" w:firstLine="0"/>
              <w:jc w:val="center"/>
              <w:rPr>
                <w:sz w:val="24"/>
                <w:szCs w:val="24"/>
              </w:rPr>
            </w:pPr>
            <w:r>
              <w:rPr>
                <w:sz w:val="24"/>
                <w:szCs w:val="24"/>
              </w:rPr>
              <w:t>33(34)</w:t>
            </w:r>
          </w:p>
        </w:tc>
        <w:tc>
          <w:tcPr>
            <w:tcW w:w="569" w:type="dxa"/>
            <w:vMerge w:val="restart"/>
          </w:tcPr>
          <w:p w:rsidR="008862AA" w:rsidRDefault="008862AA" w:rsidP="00F03F43">
            <w:pPr>
              <w:spacing w:after="0" w:line="240" w:lineRule="auto"/>
              <w:ind w:left="0" w:firstLine="0"/>
              <w:jc w:val="center"/>
              <w:rPr>
                <w:sz w:val="24"/>
                <w:szCs w:val="24"/>
              </w:rPr>
            </w:pPr>
          </w:p>
          <w:p w:rsidR="008862AA" w:rsidRDefault="008862AA" w:rsidP="00F03F43">
            <w:pPr>
              <w:spacing w:after="0" w:line="240" w:lineRule="auto"/>
              <w:ind w:left="0" w:firstLine="0"/>
              <w:jc w:val="center"/>
              <w:rPr>
                <w:sz w:val="24"/>
                <w:szCs w:val="24"/>
              </w:rPr>
            </w:pPr>
            <w:r>
              <w:rPr>
                <w:sz w:val="24"/>
                <w:szCs w:val="24"/>
              </w:rPr>
              <w:t>4</w:t>
            </w:r>
          </w:p>
        </w:tc>
        <w:tc>
          <w:tcPr>
            <w:tcW w:w="1219" w:type="dxa"/>
            <w:vMerge w:val="restart"/>
          </w:tcPr>
          <w:p w:rsidR="008862AA" w:rsidRDefault="008862AA" w:rsidP="00F03F43">
            <w:pPr>
              <w:spacing w:after="0" w:line="240" w:lineRule="auto"/>
              <w:ind w:left="0" w:firstLine="0"/>
              <w:jc w:val="center"/>
              <w:rPr>
                <w:sz w:val="24"/>
                <w:szCs w:val="24"/>
              </w:rPr>
            </w:pPr>
          </w:p>
          <w:p w:rsidR="008862AA" w:rsidRPr="00987931" w:rsidRDefault="008862AA" w:rsidP="00F03F43">
            <w:pPr>
              <w:spacing w:after="0" w:line="240" w:lineRule="auto"/>
              <w:ind w:left="0" w:firstLine="0"/>
              <w:jc w:val="center"/>
              <w:rPr>
                <w:sz w:val="24"/>
                <w:szCs w:val="24"/>
              </w:rPr>
            </w:pPr>
            <w:r>
              <w:rPr>
                <w:sz w:val="24"/>
                <w:szCs w:val="24"/>
              </w:rPr>
              <w:t>2.57</w:t>
            </w:r>
          </w:p>
        </w:tc>
        <w:tc>
          <w:tcPr>
            <w:tcW w:w="812" w:type="dxa"/>
            <w:vMerge w:val="restart"/>
          </w:tcPr>
          <w:p w:rsidR="008862AA" w:rsidRDefault="008862AA" w:rsidP="00F03F43">
            <w:pPr>
              <w:spacing w:after="0" w:line="240" w:lineRule="auto"/>
              <w:ind w:left="0" w:firstLine="0"/>
              <w:jc w:val="center"/>
              <w:rPr>
                <w:sz w:val="24"/>
                <w:szCs w:val="24"/>
              </w:rPr>
            </w:pPr>
          </w:p>
          <w:p w:rsidR="008862AA" w:rsidRPr="00987931" w:rsidRDefault="008862AA" w:rsidP="00F03F43">
            <w:pPr>
              <w:spacing w:after="0" w:line="240" w:lineRule="auto"/>
              <w:ind w:left="0" w:firstLine="0"/>
              <w:jc w:val="center"/>
              <w:rPr>
                <w:sz w:val="24"/>
                <w:szCs w:val="24"/>
              </w:rPr>
            </w:pPr>
            <w:r>
              <w:rPr>
                <w:sz w:val="24"/>
                <w:szCs w:val="24"/>
              </w:rPr>
              <w:t>9.49</w:t>
            </w:r>
          </w:p>
        </w:tc>
        <w:tc>
          <w:tcPr>
            <w:tcW w:w="975" w:type="dxa"/>
            <w:vMerge w:val="restart"/>
          </w:tcPr>
          <w:p w:rsidR="008862AA" w:rsidRDefault="008862AA" w:rsidP="00F03F43">
            <w:pPr>
              <w:spacing w:after="0" w:line="240" w:lineRule="auto"/>
              <w:ind w:left="0" w:firstLine="0"/>
              <w:jc w:val="center"/>
              <w:rPr>
                <w:sz w:val="24"/>
                <w:szCs w:val="24"/>
              </w:rPr>
            </w:pPr>
          </w:p>
          <w:p w:rsidR="008862AA" w:rsidRPr="00987931" w:rsidRDefault="008862AA" w:rsidP="00F03F43">
            <w:pPr>
              <w:spacing w:after="0" w:line="240" w:lineRule="auto"/>
              <w:ind w:left="0" w:firstLine="0"/>
              <w:jc w:val="center"/>
              <w:rPr>
                <w:sz w:val="24"/>
                <w:szCs w:val="24"/>
              </w:rPr>
            </w:pPr>
            <w:r>
              <w:rPr>
                <w:sz w:val="24"/>
                <w:szCs w:val="24"/>
              </w:rPr>
              <w:t>NS</w:t>
            </w:r>
          </w:p>
        </w:tc>
      </w:tr>
      <w:tr w:rsidR="008862AA" w:rsidRPr="00987931" w:rsidTr="008862AA">
        <w:trPr>
          <w:trHeight w:val="1031"/>
        </w:trPr>
        <w:tc>
          <w:tcPr>
            <w:tcW w:w="1295" w:type="dxa"/>
            <w:vMerge/>
          </w:tcPr>
          <w:p w:rsidR="008862AA" w:rsidRDefault="008862AA" w:rsidP="00F03F43">
            <w:pPr>
              <w:spacing w:after="0" w:line="240" w:lineRule="auto"/>
              <w:ind w:left="0" w:firstLine="0"/>
              <w:jc w:val="center"/>
              <w:rPr>
                <w:sz w:val="24"/>
                <w:szCs w:val="24"/>
              </w:rPr>
            </w:pPr>
          </w:p>
        </w:tc>
        <w:tc>
          <w:tcPr>
            <w:tcW w:w="1219" w:type="dxa"/>
          </w:tcPr>
          <w:p w:rsidR="008862AA" w:rsidRPr="00987931" w:rsidRDefault="008862AA" w:rsidP="00F03F43">
            <w:pPr>
              <w:spacing w:after="0" w:line="240" w:lineRule="auto"/>
              <w:ind w:left="0" w:firstLine="0"/>
              <w:jc w:val="center"/>
              <w:rPr>
                <w:sz w:val="24"/>
                <w:szCs w:val="24"/>
              </w:rPr>
            </w:pPr>
            <w:r>
              <w:rPr>
                <w:sz w:val="24"/>
                <w:szCs w:val="24"/>
              </w:rPr>
              <w:t>UG level</w:t>
            </w:r>
          </w:p>
        </w:tc>
        <w:tc>
          <w:tcPr>
            <w:tcW w:w="789" w:type="dxa"/>
          </w:tcPr>
          <w:p w:rsidR="008862AA" w:rsidRDefault="008862AA" w:rsidP="00F03F43">
            <w:pPr>
              <w:spacing w:after="0" w:line="240" w:lineRule="auto"/>
              <w:ind w:left="0" w:firstLine="0"/>
              <w:jc w:val="center"/>
              <w:rPr>
                <w:sz w:val="24"/>
                <w:szCs w:val="24"/>
              </w:rPr>
            </w:pPr>
            <w:r>
              <w:rPr>
                <w:sz w:val="24"/>
                <w:szCs w:val="24"/>
              </w:rPr>
              <w:t>60.71</w:t>
            </w:r>
          </w:p>
        </w:tc>
        <w:tc>
          <w:tcPr>
            <w:tcW w:w="917" w:type="dxa"/>
          </w:tcPr>
          <w:p w:rsidR="008862AA" w:rsidRPr="00987931" w:rsidRDefault="008862AA" w:rsidP="00F03F43">
            <w:pPr>
              <w:spacing w:after="0" w:line="240" w:lineRule="auto"/>
              <w:ind w:left="0" w:firstLine="0"/>
              <w:jc w:val="center"/>
              <w:rPr>
                <w:sz w:val="24"/>
                <w:szCs w:val="24"/>
              </w:rPr>
            </w:pPr>
            <w:r>
              <w:rPr>
                <w:sz w:val="24"/>
                <w:szCs w:val="24"/>
              </w:rPr>
              <w:t>8(12)</w:t>
            </w:r>
          </w:p>
        </w:tc>
        <w:tc>
          <w:tcPr>
            <w:tcW w:w="975" w:type="dxa"/>
          </w:tcPr>
          <w:p w:rsidR="008862AA" w:rsidRPr="00987931" w:rsidRDefault="008862AA" w:rsidP="00F03F43">
            <w:pPr>
              <w:spacing w:after="0" w:line="240" w:lineRule="auto"/>
              <w:ind w:left="0" w:firstLine="0"/>
              <w:jc w:val="center"/>
              <w:rPr>
                <w:sz w:val="24"/>
                <w:szCs w:val="24"/>
              </w:rPr>
            </w:pPr>
            <w:r>
              <w:rPr>
                <w:sz w:val="24"/>
                <w:szCs w:val="24"/>
              </w:rPr>
              <w:t>32(29)</w:t>
            </w:r>
          </w:p>
        </w:tc>
        <w:tc>
          <w:tcPr>
            <w:tcW w:w="894" w:type="dxa"/>
          </w:tcPr>
          <w:p w:rsidR="008862AA" w:rsidRDefault="008862AA" w:rsidP="00F03F43">
            <w:pPr>
              <w:spacing w:after="0" w:line="240" w:lineRule="auto"/>
              <w:ind w:left="0" w:firstLine="0"/>
              <w:jc w:val="center"/>
              <w:rPr>
                <w:sz w:val="24"/>
                <w:szCs w:val="24"/>
              </w:rPr>
            </w:pPr>
            <w:r>
              <w:rPr>
                <w:sz w:val="24"/>
                <w:szCs w:val="24"/>
              </w:rPr>
              <w:t>11(11)</w:t>
            </w:r>
          </w:p>
        </w:tc>
        <w:tc>
          <w:tcPr>
            <w:tcW w:w="569" w:type="dxa"/>
            <w:vMerge/>
          </w:tcPr>
          <w:p w:rsidR="008862AA" w:rsidRDefault="008862AA" w:rsidP="00F03F43">
            <w:pPr>
              <w:spacing w:after="0" w:line="240" w:lineRule="auto"/>
              <w:ind w:left="0" w:firstLine="0"/>
              <w:jc w:val="center"/>
              <w:rPr>
                <w:sz w:val="24"/>
                <w:szCs w:val="24"/>
              </w:rPr>
            </w:pPr>
          </w:p>
        </w:tc>
        <w:tc>
          <w:tcPr>
            <w:tcW w:w="1219" w:type="dxa"/>
            <w:vMerge/>
          </w:tcPr>
          <w:p w:rsidR="008862AA" w:rsidRDefault="008862AA" w:rsidP="00F03F43">
            <w:pPr>
              <w:spacing w:after="0" w:line="240" w:lineRule="auto"/>
              <w:ind w:left="0" w:firstLine="0"/>
              <w:jc w:val="center"/>
              <w:rPr>
                <w:sz w:val="24"/>
                <w:szCs w:val="24"/>
              </w:rPr>
            </w:pPr>
          </w:p>
        </w:tc>
        <w:tc>
          <w:tcPr>
            <w:tcW w:w="812" w:type="dxa"/>
            <w:vMerge/>
          </w:tcPr>
          <w:p w:rsidR="008862AA" w:rsidRDefault="008862AA" w:rsidP="00F03F43">
            <w:pPr>
              <w:spacing w:after="0" w:line="240" w:lineRule="auto"/>
              <w:ind w:left="0" w:firstLine="0"/>
              <w:jc w:val="center"/>
              <w:rPr>
                <w:sz w:val="24"/>
                <w:szCs w:val="24"/>
              </w:rPr>
            </w:pPr>
          </w:p>
        </w:tc>
        <w:tc>
          <w:tcPr>
            <w:tcW w:w="975" w:type="dxa"/>
            <w:vMerge/>
          </w:tcPr>
          <w:p w:rsidR="008862AA" w:rsidRDefault="008862AA" w:rsidP="00F03F43">
            <w:pPr>
              <w:spacing w:after="0" w:line="240" w:lineRule="auto"/>
              <w:ind w:left="0" w:firstLine="0"/>
              <w:jc w:val="center"/>
              <w:rPr>
                <w:sz w:val="24"/>
                <w:szCs w:val="24"/>
              </w:rPr>
            </w:pPr>
          </w:p>
        </w:tc>
      </w:tr>
      <w:tr w:rsidR="008862AA" w:rsidRPr="00987931" w:rsidTr="008862AA">
        <w:trPr>
          <w:trHeight w:val="491"/>
        </w:trPr>
        <w:tc>
          <w:tcPr>
            <w:tcW w:w="1295" w:type="dxa"/>
            <w:vMerge/>
          </w:tcPr>
          <w:p w:rsidR="008862AA" w:rsidRPr="00987931" w:rsidRDefault="008862AA" w:rsidP="00F03F43">
            <w:pPr>
              <w:spacing w:after="0" w:line="240" w:lineRule="auto"/>
              <w:ind w:left="0" w:firstLine="0"/>
              <w:jc w:val="center"/>
              <w:rPr>
                <w:sz w:val="24"/>
                <w:szCs w:val="24"/>
              </w:rPr>
            </w:pPr>
          </w:p>
        </w:tc>
        <w:tc>
          <w:tcPr>
            <w:tcW w:w="1219" w:type="dxa"/>
          </w:tcPr>
          <w:p w:rsidR="008862AA" w:rsidRPr="00987931" w:rsidRDefault="008862AA" w:rsidP="00F03F43">
            <w:pPr>
              <w:spacing w:after="0" w:line="240" w:lineRule="auto"/>
              <w:ind w:left="0" w:firstLine="0"/>
              <w:jc w:val="center"/>
              <w:rPr>
                <w:sz w:val="24"/>
                <w:szCs w:val="24"/>
              </w:rPr>
            </w:pPr>
            <w:r>
              <w:rPr>
                <w:sz w:val="24"/>
                <w:szCs w:val="24"/>
              </w:rPr>
              <w:t>PG level</w:t>
            </w:r>
          </w:p>
        </w:tc>
        <w:tc>
          <w:tcPr>
            <w:tcW w:w="789" w:type="dxa"/>
          </w:tcPr>
          <w:p w:rsidR="008862AA" w:rsidRPr="00987931" w:rsidRDefault="008862AA" w:rsidP="00F03F43">
            <w:pPr>
              <w:spacing w:after="0" w:line="240" w:lineRule="auto"/>
              <w:ind w:left="0" w:firstLine="0"/>
              <w:jc w:val="center"/>
              <w:rPr>
                <w:sz w:val="24"/>
                <w:szCs w:val="24"/>
              </w:rPr>
            </w:pPr>
            <w:r>
              <w:rPr>
                <w:sz w:val="24"/>
                <w:szCs w:val="24"/>
              </w:rPr>
              <w:t>60.25</w:t>
            </w:r>
          </w:p>
        </w:tc>
        <w:tc>
          <w:tcPr>
            <w:tcW w:w="917" w:type="dxa"/>
          </w:tcPr>
          <w:p w:rsidR="008862AA" w:rsidRPr="00987931" w:rsidRDefault="008862AA" w:rsidP="00F03F43">
            <w:pPr>
              <w:spacing w:after="0" w:line="240" w:lineRule="auto"/>
              <w:ind w:left="0" w:firstLine="0"/>
              <w:jc w:val="center"/>
              <w:rPr>
                <w:sz w:val="24"/>
                <w:szCs w:val="24"/>
              </w:rPr>
            </w:pPr>
            <w:r>
              <w:rPr>
                <w:sz w:val="24"/>
                <w:szCs w:val="24"/>
              </w:rPr>
              <w:t>7(8)</w:t>
            </w:r>
          </w:p>
        </w:tc>
        <w:tc>
          <w:tcPr>
            <w:tcW w:w="975" w:type="dxa"/>
          </w:tcPr>
          <w:p w:rsidR="008862AA" w:rsidRPr="00987931" w:rsidRDefault="008862AA" w:rsidP="00F03F43">
            <w:pPr>
              <w:spacing w:after="0" w:line="240" w:lineRule="auto"/>
              <w:ind w:left="0" w:firstLine="0"/>
              <w:jc w:val="center"/>
              <w:rPr>
                <w:sz w:val="24"/>
                <w:szCs w:val="24"/>
              </w:rPr>
            </w:pPr>
            <w:r>
              <w:rPr>
                <w:sz w:val="24"/>
                <w:szCs w:val="24"/>
              </w:rPr>
              <w:t>21(20)</w:t>
            </w:r>
          </w:p>
        </w:tc>
        <w:tc>
          <w:tcPr>
            <w:tcW w:w="894" w:type="dxa"/>
          </w:tcPr>
          <w:p w:rsidR="008862AA" w:rsidRPr="00987931" w:rsidRDefault="008862AA" w:rsidP="00F03F43">
            <w:pPr>
              <w:spacing w:after="0" w:line="240" w:lineRule="auto"/>
              <w:ind w:left="0" w:firstLine="0"/>
              <w:jc w:val="center"/>
              <w:rPr>
                <w:sz w:val="24"/>
                <w:szCs w:val="24"/>
              </w:rPr>
            </w:pPr>
            <w:r>
              <w:rPr>
                <w:sz w:val="24"/>
                <w:szCs w:val="24"/>
              </w:rPr>
              <w:t>8(7)</w:t>
            </w:r>
          </w:p>
        </w:tc>
        <w:tc>
          <w:tcPr>
            <w:tcW w:w="569" w:type="dxa"/>
            <w:vMerge/>
          </w:tcPr>
          <w:p w:rsidR="008862AA" w:rsidRPr="00987931" w:rsidRDefault="008862AA" w:rsidP="00F03F43">
            <w:pPr>
              <w:spacing w:after="0" w:line="240" w:lineRule="auto"/>
              <w:ind w:left="0" w:firstLine="0"/>
              <w:jc w:val="center"/>
              <w:rPr>
                <w:sz w:val="24"/>
                <w:szCs w:val="24"/>
              </w:rPr>
            </w:pPr>
          </w:p>
        </w:tc>
        <w:tc>
          <w:tcPr>
            <w:tcW w:w="1219" w:type="dxa"/>
            <w:vMerge/>
          </w:tcPr>
          <w:p w:rsidR="008862AA" w:rsidRPr="00987931" w:rsidRDefault="008862AA" w:rsidP="00F03F43">
            <w:pPr>
              <w:spacing w:after="0" w:line="240" w:lineRule="auto"/>
              <w:ind w:left="0" w:firstLine="0"/>
              <w:jc w:val="center"/>
              <w:rPr>
                <w:sz w:val="24"/>
                <w:szCs w:val="24"/>
              </w:rPr>
            </w:pPr>
          </w:p>
        </w:tc>
        <w:tc>
          <w:tcPr>
            <w:tcW w:w="812" w:type="dxa"/>
            <w:vMerge/>
          </w:tcPr>
          <w:p w:rsidR="008862AA" w:rsidRPr="00987931" w:rsidRDefault="008862AA" w:rsidP="00F03F43">
            <w:pPr>
              <w:spacing w:after="0" w:line="240" w:lineRule="auto"/>
              <w:ind w:left="0" w:firstLine="0"/>
              <w:jc w:val="center"/>
              <w:rPr>
                <w:sz w:val="24"/>
                <w:szCs w:val="24"/>
              </w:rPr>
            </w:pPr>
          </w:p>
        </w:tc>
        <w:tc>
          <w:tcPr>
            <w:tcW w:w="975" w:type="dxa"/>
            <w:vMerge/>
          </w:tcPr>
          <w:p w:rsidR="008862AA" w:rsidRPr="00987931" w:rsidRDefault="008862AA" w:rsidP="00F03F43">
            <w:pPr>
              <w:spacing w:after="0" w:line="240" w:lineRule="auto"/>
              <w:ind w:left="0" w:firstLine="0"/>
              <w:jc w:val="center"/>
              <w:rPr>
                <w:sz w:val="24"/>
                <w:szCs w:val="24"/>
              </w:rPr>
            </w:pPr>
          </w:p>
        </w:tc>
      </w:tr>
      <w:bookmarkEnd w:id="0"/>
    </w:tbl>
    <w:p w:rsidR="00A37701" w:rsidRPr="008862AA" w:rsidRDefault="00A37701" w:rsidP="008862AA">
      <w:pPr>
        <w:autoSpaceDE w:val="0"/>
        <w:autoSpaceDN w:val="0"/>
        <w:adjustRightInd w:val="0"/>
        <w:ind w:left="0" w:firstLine="0"/>
        <w:rPr>
          <w:b/>
          <w:szCs w:val="20"/>
        </w:rPr>
      </w:pPr>
    </w:p>
    <w:p w:rsidR="00A37701" w:rsidRPr="00A37701" w:rsidRDefault="00A37701" w:rsidP="008862AA">
      <w:pPr>
        <w:autoSpaceDE w:val="0"/>
        <w:autoSpaceDN w:val="0"/>
        <w:adjustRightInd w:val="0"/>
        <w:ind w:left="0" w:firstLine="272"/>
        <w:rPr>
          <w:b/>
          <w:szCs w:val="20"/>
        </w:rPr>
      </w:pPr>
      <w:r w:rsidRPr="00A37701">
        <w:rPr>
          <w:b/>
          <w:szCs w:val="20"/>
        </w:rPr>
        <w:t>(At 5% level of significance of 4 df, the table value of ꭓ</w:t>
      </w:r>
      <w:r w:rsidRPr="00A37701">
        <w:rPr>
          <w:b/>
          <w:szCs w:val="20"/>
          <w:vertAlign w:val="superscript"/>
        </w:rPr>
        <w:t xml:space="preserve">2 </w:t>
      </w:r>
      <w:r w:rsidR="008862AA">
        <w:rPr>
          <w:b/>
          <w:szCs w:val="20"/>
        </w:rPr>
        <w:t>is 9.49</w:t>
      </w:r>
    </w:p>
    <w:p w:rsidR="00A37701" w:rsidRPr="00A37701" w:rsidRDefault="00A37701" w:rsidP="00A37701">
      <w:pPr>
        <w:pStyle w:val="ListParagraph"/>
        <w:autoSpaceDE w:val="0"/>
        <w:autoSpaceDN w:val="0"/>
        <w:adjustRightInd w:val="0"/>
        <w:spacing w:after="127" w:line="242" w:lineRule="auto"/>
        <w:ind w:left="0" w:firstLine="272"/>
        <w:jc w:val="both"/>
        <w:rPr>
          <w:b/>
          <w:sz w:val="20"/>
          <w:szCs w:val="20"/>
        </w:rPr>
      </w:pPr>
      <w:r w:rsidRPr="00A37701">
        <w:rPr>
          <w:b/>
          <w:sz w:val="20"/>
          <w:szCs w:val="20"/>
        </w:rPr>
        <w:lastRenderedPageBreak/>
        <w:t>Interpretation of table-6.</w:t>
      </w:r>
    </w:p>
    <w:p w:rsidR="00A37701" w:rsidRPr="00A37701" w:rsidRDefault="00A37701" w:rsidP="00A37701">
      <w:pPr>
        <w:pStyle w:val="ListParagraph"/>
        <w:autoSpaceDE w:val="0"/>
        <w:autoSpaceDN w:val="0"/>
        <w:adjustRightInd w:val="0"/>
        <w:spacing w:after="127" w:line="242" w:lineRule="auto"/>
        <w:ind w:left="0" w:firstLine="272"/>
        <w:jc w:val="both"/>
        <w:rPr>
          <w:sz w:val="20"/>
          <w:szCs w:val="20"/>
        </w:rPr>
      </w:pPr>
      <w:r w:rsidRPr="00A37701">
        <w:rPr>
          <w:sz w:val="20"/>
          <w:szCs w:val="20"/>
        </w:rPr>
        <w:t>It is inferred from the above table that there is no significant association between the awareness on healthy dietary habits of prospective teachers and their mother’s educational qualification.</w:t>
      </w:r>
    </w:p>
    <w:p w:rsidR="00A37701" w:rsidRPr="00A37701" w:rsidRDefault="008862AA" w:rsidP="00A37701">
      <w:pPr>
        <w:pStyle w:val="Heading1"/>
        <w:ind w:left="10"/>
      </w:pPr>
      <w:r w:rsidRPr="00A37701">
        <w:t>7.Recommendations</w:t>
      </w:r>
    </w:p>
    <w:p w:rsidR="00A37701" w:rsidRPr="00A37701" w:rsidRDefault="00A37701" w:rsidP="00A37701">
      <w:pPr>
        <w:numPr>
          <w:ilvl w:val="0"/>
          <w:numId w:val="7"/>
        </w:numPr>
        <w:ind w:left="0" w:firstLine="272"/>
        <w:rPr>
          <w:color w:val="0E101A"/>
          <w:szCs w:val="20"/>
        </w:rPr>
      </w:pPr>
      <w:r w:rsidRPr="00A37701">
        <w:rPr>
          <w:color w:val="0E101A"/>
          <w:szCs w:val="20"/>
        </w:rPr>
        <w:t>Nutritional report cards could be practiced in the college campus; this will help them continue the same in their school teaching.</w:t>
      </w:r>
    </w:p>
    <w:p w:rsidR="00A37701" w:rsidRPr="00A37701" w:rsidRDefault="00A37701" w:rsidP="00A37701">
      <w:pPr>
        <w:numPr>
          <w:ilvl w:val="0"/>
          <w:numId w:val="7"/>
        </w:numPr>
        <w:ind w:left="0" w:firstLine="272"/>
        <w:rPr>
          <w:color w:val="0E101A"/>
          <w:szCs w:val="20"/>
        </w:rPr>
      </w:pPr>
      <w:r w:rsidRPr="00A37701">
        <w:rPr>
          <w:color w:val="0E101A"/>
          <w:szCs w:val="20"/>
        </w:rPr>
        <w:t>Constant medical checkups and BMI awareness can be implemented on the college campus to know about the students' health status.</w:t>
      </w:r>
    </w:p>
    <w:p w:rsidR="00A37701" w:rsidRPr="00A37701" w:rsidRDefault="00A37701" w:rsidP="00A37701">
      <w:pPr>
        <w:numPr>
          <w:ilvl w:val="0"/>
          <w:numId w:val="7"/>
        </w:numPr>
        <w:ind w:left="0" w:firstLine="272"/>
        <w:rPr>
          <w:color w:val="0E101A"/>
          <w:szCs w:val="20"/>
        </w:rPr>
      </w:pPr>
      <w:r w:rsidRPr="00A37701">
        <w:rPr>
          <w:color w:val="0E101A"/>
          <w:szCs w:val="20"/>
        </w:rPr>
        <w:t>Diet menu should be followed in the hostel.</w:t>
      </w:r>
    </w:p>
    <w:p w:rsidR="00A37701" w:rsidRPr="00A37701" w:rsidRDefault="00A37701" w:rsidP="00A37701">
      <w:pPr>
        <w:numPr>
          <w:ilvl w:val="0"/>
          <w:numId w:val="7"/>
        </w:numPr>
        <w:ind w:left="0" w:firstLine="272"/>
        <w:rPr>
          <w:color w:val="0E101A"/>
          <w:szCs w:val="20"/>
        </w:rPr>
      </w:pPr>
      <w:r w:rsidRPr="00A37701">
        <w:rPr>
          <w:color w:val="0E101A"/>
          <w:szCs w:val="20"/>
        </w:rPr>
        <w:t>Food hours could be expanded to allow more time for students to eat meals without "off-hour" meal restrictions</w:t>
      </w:r>
    </w:p>
    <w:p w:rsidR="00A37701" w:rsidRPr="00A37701" w:rsidRDefault="00A37701" w:rsidP="00A37701">
      <w:pPr>
        <w:numPr>
          <w:ilvl w:val="0"/>
          <w:numId w:val="7"/>
        </w:numPr>
        <w:ind w:left="0" w:firstLine="272"/>
        <w:rPr>
          <w:color w:val="0E101A"/>
          <w:szCs w:val="20"/>
        </w:rPr>
      </w:pPr>
      <w:r w:rsidRPr="00A37701">
        <w:rPr>
          <w:color w:val="0E101A"/>
          <w:szCs w:val="20"/>
        </w:rPr>
        <w:t>Food Club would increase food culture on campus and stand as an additional resource for students.</w:t>
      </w:r>
    </w:p>
    <w:p w:rsidR="00A37701" w:rsidRPr="00A37701" w:rsidRDefault="00A37701" w:rsidP="00A37701">
      <w:pPr>
        <w:numPr>
          <w:ilvl w:val="0"/>
          <w:numId w:val="7"/>
        </w:numPr>
        <w:ind w:left="0" w:firstLine="272"/>
        <w:rPr>
          <w:color w:val="0E101A"/>
          <w:szCs w:val="20"/>
        </w:rPr>
      </w:pPr>
      <w:r w:rsidRPr="00A37701">
        <w:rPr>
          <w:color w:val="0E101A"/>
          <w:szCs w:val="20"/>
        </w:rPr>
        <w:t>Traditional Food festivals will help them to understand the different varieties of food grains and their nutritional values.</w:t>
      </w:r>
    </w:p>
    <w:p w:rsidR="00A37701" w:rsidRPr="00A37701" w:rsidRDefault="00A37701" w:rsidP="00A37701">
      <w:pPr>
        <w:numPr>
          <w:ilvl w:val="0"/>
          <w:numId w:val="7"/>
        </w:numPr>
        <w:ind w:left="0" w:firstLine="272"/>
        <w:rPr>
          <w:color w:val="0E101A"/>
          <w:szCs w:val="20"/>
        </w:rPr>
      </w:pPr>
      <w:r w:rsidRPr="00A37701">
        <w:rPr>
          <w:color w:val="0E101A"/>
          <w:szCs w:val="20"/>
        </w:rPr>
        <w:t>Junk food-free campus can be accomplished in the college. </w:t>
      </w:r>
    </w:p>
    <w:p w:rsidR="00A37701" w:rsidRPr="00A37701" w:rsidRDefault="00A37701" w:rsidP="00A37701">
      <w:pPr>
        <w:numPr>
          <w:ilvl w:val="0"/>
          <w:numId w:val="7"/>
        </w:numPr>
        <w:ind w:left="0" w:firstLine="272"/>
        <w:rPr>
          <w:color w:val="0E101A"/>
          <w:szCs w:val="20"/>
        </w:rPr>
      </w:pPr>
      <w:r w:rsidRPr="00A37701">
        <w:rPr>
          <w:color w:val="0E101A"/>
          <w:szCs w:val="20"/>
        </w:rPr>
        <w:t>Eating together or a family meal can be practiced in the family will improve dietary intake among college students.</w:t>
      </w:r>
    </w:p>
    <w:p w:rsidR="00A37701" w:rsidRPr="008862AA" w:rsidRDefault="008862AA" w:rsidP="008862AA">
      <w:pPr>
        <w:pStyle w:val="Heading1"/>
        <w:ind w:left="10"/>
      </w:pPr>
      <w:r w:rsidRPr="008862AA">
        <w:t>8.Conclusion</w:t>
      </w:r>
    </w:p>
    <w:p w:rsidR="007D3E69" w:rsidRDefault="00A37701" w:rsidP="00A37701">
      <w:pPr>
        <w:ind w:left="0" w:firstLine="272"/>
      </w:pPr>
      <w:r w:rsidRPr="00A37701">
        <w:rPr>
          <w:szCs w:val="20"/>
        </w:rPr>
        <w:t xml:space="preserve">The college environment plays an important role in shaping sustaining healthy eating habits among youngsters. Since prospective teachers are the upcoming teachers who will be the role model for their school children they can promote valuable nutritional information through their own daily food practices. College campus, canteen and college dining halls plays a crucial role in guiding dietary eating environments among students. Display of information about healthy diet in the college notice boards provides knowledge to a large number of socio economic and cultural backgrounds. The continuous healthy eating habits effective policies and managerial strategies followed inside the college campus helps to fight malnutrition such as obesity, anorexia, and micro-deficiency. Proper diet and physical activity will lead to maintain healthy weight and lifestyle among Prospective teachers. Diets rich in high fibre reduce the risk of obesity and various health problems. Healthy dietary habits help to maintain good physique, relieve stress, stroke prevention, improve learning, mental health, build better mood, and self esteem. Parents also influence more in their children’s food preference through their verbal dietary comments and restrictions employed in consuming un healthy food items. </w:t>
      </w:r>
      <w:r w:rsidRPr="00A37701">
        <w:rPr>
          <w:color w:val="212529"/>
          <w:szCs w:val="20"/>
          <w:shd w:val="clear" w:color="auto" w:fill="FFFFFF"/>
        </w:rPr>
        <w:t>Consuming fruits and vegetables is one of the important healthy behaviors to achieve one’s optimal physical function. </w:t>
      </w:r>
      <w:r w:rsidRPr="00A37701">
        <w:rPr>
          <w:szCs w:val="20"/>
        </w:rPr>
        <w:t>Social media plays a vital role in encouraging healthy eating behaviors through various traditional cooking programs, advertisements, talk shows, debates, panel discussion etc. Parents continuous monitoring of their wards is very important in maintaining good health. Thus constant practice, knowledge and monitoring of the health practice of the college students will create a healthy nation</w:t>
      </w:r>
      <w:r w:rsidR="008D196E" w:rsidRPr="00A37701">
        <w:rPr>
          <w:szCs w:val="20"/>
        </w:rPr>
        <w:t xml:space="preserve">. </w:t>
      </w:r>
    </w:p>
    <w:p w:rsidR="007D3E69" w:rsidRDefault="008D196E">
      <w:pPr>
        <w:pStyle w:val="Heading1"/>
      </w:pPr>
      <w:r>
        <w:t xml:space="preserve">References </w:t>
      </w:r>
      <w:r w:rsidR="00C10A75">
        <w:t>(APA)</w:t>
      </w:r>
      <w:r>
        <w:t xml:space="preserve"> </w:t>
      </w:r>
    </w:p>
    <w:p w:rsidR="00A37701" w:rsidRDefault="00A37701" w:rsidP="00A37701">
      <w:pPr>
        <w:spacing w:after="0"/>
        <w:ind w:left="375" w:hanging="284"/>
      </w:pPr>
      <w:r>
        <w:t>Abraham, S, Brooke R. Noriega, Ju Young Shin (2018). College students eating habits and knowledge of nutritional requirements. Journal of Nutrition and Human Health, 2(1), 13-17.</w:t>
      </w:r>
    </w:p>
    <w:p w:rsidR="00A37701" w:rsidRDefault="00A37701" w:rsidP="00A37701">
      <w:pPr>
        <w:spacing w:after="0"/>
        <w:ind w:left="375" w:hanging="284"/>
      </w:pPr>
      <w:r>
        <w:t>Andonova, A. The nutritional habits of female students aged 18 to 25. Trakia Journal of Sciences, 16(1), 235-240.</w:t>
      </w:r>
    </w:p>
    <w:p w:rsidR="00A37701" w:rsidRDefault="00A37701" w:rsidP="00A37701">
      <w:pPr>
        <w:spacing w:after="0"/>
        <w:ind w:left="375" w:hanging="284"/>
      </w:pPr>
      <w:r>
        <w:t>Bargiota, A, et al (2013). Eating habits and factors affecting food choice of adolescents living in rural areas. Hormones, 12(2), 246-253.</w:t>
      </w:r>
    </w:p>
    <w:p w:rsidR="00A37701" w:rsidRDefault="00A37701" w:rsidP="00A37701">
      <w:pPr>
        <w:spacing w:after="0"/>
        <w:ind w:left="375" w:hanging="284"/>
      </w:pPr>
      <w:r>
        <w:t>Baseer,Revathi, Ayesha,S.,(2015) Dietary habits and life style among Pre-universtiy college students in Raichur, India. International Journal of Research in Health Sciences, 2(3), 407-411.</w:t>
      </w:r>
    </w:p>
    <w:p w:rsidR="00A37701" w:rsidRDefault="00A37701" w:rsidP="00A37701">
      <w:pPr>
        <w:spacing w:after="0"/>
        <w:ind w:left="375" w:hanging="284"/>
      </w:pPr>
      <w:r>
        <w:t xml:space="preserve">Das,B, Evans,E.(2014). Understanding weight management perceptions in first-year college studnets using the health belief model, J Am Coll Health, 62, 488-97. </w:t>
      </w:r>
    </w:p>
    <w:p w:rsidR="00A37701" w:rsidRDefault="00A37701" w:rsidP="00A37701">
      <w:pPr>
        <w:spacing w:after="0"/>
        <w:ind w:left="375" w:hanging="284"/>
      </w:pPr>
      <w:r>
        <w:t xml:space="preserve">Jingxiong, et al (2006). Influence of grandparents on eating behaviors of young children in Chinese three-generation families. Science Direct, 48(3),377-383, </w:t>
      </w:r>
    </w:p>
    <w:p w:rsidR="00A37701" w:rsidRDefault="00A37701" w:rsidP="00A37701">
      <w:pPr>
        <w:spacing w:after="0"/>
        <w:ind w:left="375" w:hanging="284"/>
      </w:pPr>
      <w:r>
        <w:t>Retrieved from https://www.sciencedirect.com/science/article/pii/S0195666306006325.</w:t>
      </w:r>
    </w:p>
    <w:p w:rsidR="00A37701" w:rsidRDefault="00A37701" w:rsidP="00A37701">
      <w:pPr>
        <w:spacing w:after="0"/>
        <w:ind w:left="375" w:hanging="284"/>
      </w:pPr>
      <w:r>
        <w:t>Saroja,M.M &amp; Priya,E.M.J.(2020). Awareness on detrimental effects of soft drinks consumption among college students in Tirunelveli district. Test Engineering and Management, 83, 7823-7829.</w:t>
      </w:r>
    </w:p>
    <w:p w:rsidR="00A37701" w:rsidRDefault="00A37701" w:rsidP="00A37701">
      <w:pPr>
        <w:spacing w:after="0"/>
        <w:ind w:left="375" w:hanging="284"/>
      </w:pPr>
      <w:r>
        <w:t>Saroja,M.M &amp; Priya,E.M.J.(2018).Awareness on ill effects of junk food among higher secondary students in Tirunelveli district. International Research Journal of Mnaagement Sociology and Humanity,8(10), 79-87.</w:t>
      </w:r>
    </w:p>
    <w:p w:rsidR="00A37701" w:rsidRDefault="00A37701" w:rsidP="00A37701">
      <w:pPr>
        <w:spacing w:after="0"/>
        <w:ind w:left="375" w:hanging="284"/>
      </w:pPr>
      <w:r>
        <w:lastRenderedPageBreak/>
        <w:t>Ngozi, E., (2017). Alcohol consumption and awareness of its effects on health among secondary school students in Nigeria, 96(48), E8960</w:t>
      </w:r>
    </w:p>
    <w:p w:rsidR="00A37701" w:rsidRDefault="00A37701" w:rsidP="00A37701">
      <w:pPr>
        <w:spacing w:after="0"/>
        <w:ind w:left="375" w:hanging="284"/>
      </w:pPr>
      <w:r>
        <w:t>Rayar, O &amp; Davies, J., (1996). Cross-culture aspects of eating disorders in Asian girls. Nutrition &amp; Food Science, 96(4), 19-22.</w:t>
      </w:r>
    </w:p>
    <w:p w:rsidR="00A37701" w:rsidRDefault="00A37701" w:rsidP="00A37701">
      <w:pPr>
        <w:spacing w:after="0"/>
        <w:ind w:left="375" w:hanging="284"/>
      </w:pPr>
      <w:r>
        <w:t>Salama,A.A &amp; Ismael,N.M.(2018). Assessing Nutritional Awareness and Dietary Practies of College-aged students for developing an Effective Educational Plan. Canad J Clin Nutr, 6(2), 22-42.</w:t>
      </w:r>
    </w:p>
    <w:p w:rsidR="00A37701" w:rsidRDefault="00A37701" w:rsidP="00A37701">
      <w:pPr>
        <w:spacing w:after="0"/>
        <w:ind w:left="375" w:hanging="284"/>
      </w:pPr>
      <w:r>
        <w:t xml:space="preserve"> Sultana, N. (2017). Nutritional Awareness among the Parents of Primary School going Children. Saudi J. Humanities Soc. Sci., 2(8), 708-725</w:t>
      </w:r>
    </w:p>
    <w:p w:rsidR="00A37701" w:rsidRDefault="00A37701" w:rsidP="00A37701">
      <w:pPr>
        <w:spacing w:after="0"/>
        <w:ind w:left="375" w:hanging="284"/>
      </w:pPr>
      <w:r>
        <w:t>https://www.researchgate.net/publication/322925099_College_Students'_Eating_Habits_and_Knowledge_of_Nutritional_Requirements</w:t>
      </w:r>
    </w:p>
    <w:p w:rsidR="00A37701" w:rsidRDefault="00A37701" w:rsidP="00A37701">
      <w:pPr>
        <w:spacing w:after="0"/>
        <w:ind w:left="375" w:hanging="284"/>
      </w:pPr>
      <w:r>
        <w:t>https://www.researchgate.net/publication/6632641_Influence_of_Grandparents_on_Eating_Behaviors_of_Young_Children_in_Chinese_Three-generation_Families</w:t>
      </w:r>
    </w:p>
    <w:p w:rsidR="00A37701" w:rsidRDefault="00A37701" w:rsidP="00A37701">
      <w:pPr>
        <w:spacing w:after="0"/>
        <w:ind w:left="375" w:hanging="284"/>
      </w:pPr>
      <w:r>
        <w:t xml:space="preserve">Kaur S, Kapil U, Singh P. Pattern of chronic diseases amongst adolescent obese children in developing countries. Curr Sci. 2005; 88:1052–6. </w:t>
      </w:r>
    </w:p>
    <w:p w:rsidR="00A37701" w:rsidRDefault="00A37701" w:rsidP="00A37701">
      <w:pPr>
        <w:spacing w:after="0"/>
        <w:ind w:left="375" w:hanging="284"/>
      </w:pPr>
      <w:r>
        <w:t xml:space="preserve">Khadilkar VV, Khadilkar AV. Prevalence of obesity in affluent school boys in Pune. Indian Pediatr. 2004; 41:857–8. [PubMed] </w:t>
      </w:r>
    </w:p>
    <w:p w:rsidR="007D3E69" w:rsidRDefault="00A37701" w:rsidP="00A37701">
      <w:pPr>
        <w:spacing w:after="0"/>
        <w:ind w:left="375" w:hanging="284"/>
      </w:pPr>
      <w:r>
        <w:t>Kapil U, Singh P, Pathak P, Dwivedi SN, Bhasin S. Prevalence of obesity amongst affluent adolescent school children in Delhi. Indian Pediatr. 2002; 39:449–52</w:t>
      </w:r>
    </w:p>
    <w:sectPr w:rsidR="007D3E69" w:rsidSect="00BC3624">
      <w:headerReference w:type="even" r:id="rId11"/>
      <w:headerReference w:type="default" r:id="rId12"/>
      <w:footerReference w:type="even" r:id="rId13"/>
      <w:footerReference w:type="default" r:id="rId14"/>
      <w:footerReference w:type="first" r:id="rId15"/>
      <w:pgSz w:w="11908" w:h="16836"/>
      <w:pgMar w:top="1248" w:right="1413" w:bottom="1421" w:left="1309" w:header="683" w:footer="70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F0" w:rsidRDefault="002937F0">
      <w:pPr>
        <w:spacing w:after="0" w:line="240" w:lineRule="auto"/>
      </w:pPr>
      <w:r>
        <w:separator/>
      </w:r>
    </w:p>
  </w:endnote>
  <w:endnote w:type="continuationSeparator" w:id="1">
    <w:p w:rsidR="002937F0" w:rsidRDefault="0029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16" w:rsidRDefault="000E651A">
    <w:pPr>
      <w:spacing w:after="290" w:line="276" w:lineRule="auto"/>
      <w:ind w:left="0" w:firstLine="0"/>
      <w:jc w:val="right"/>
    </w:pPr>
    <w:r w:rsidRPr="000E651A">
      <w:rPr>
        <w:rFonts w:ascii="Calibri" w:eastAsia="Calibri" w:hAnsi="Calibri" w:cs="Calibri"/>
        <w:noProof/>
        <w:sz w:val="22"/>
        <w:lang w:val="en-US" w:eastAsia="en-US"/>
      </w:rPr>
      <w:pict>
        <v:group id="Group 76098" o:spid="_x0000_s4101" style="position:absolute;left:0;text-align:left;margin-left:70.15pt;margin-top:778.55pt;width:453.55pt;height:.75pt;z-index:251665408;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">
          <v:shape id="Shape 76099" o:spid="_x0000_s4102" style="position:absolute;width:57600;height:0;visibility:visible" coordsize="57600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jcYA&#10;AADeAAAADwAAAGRycy9kb3ducmV2LnhtbESPQUvDQBSE74L/YXmCt/ZFkbaJ3RQVpF6Etnro8TX7&#10;zIZk34bsNo3/3hUEj8PMfMOsN5Pr1MhDaLxouJtnoFgqbxqpNXx+vM5WoEIkMdR5YQ3fHGBTXl+t&#10;qTD+InseD7FWCSKhIA02xr5ADJVlR2Hue5bkffnBUUxyqNEMdElw1+F9li3QUSNpwVLPL5ar9nB2&#10;Gh52z9h275hvydZhpPMJt8el1rc309MjqMhT/A//td+MhuUiy3P4vZOuA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M/jcYAAADeAAAADwAAAAAAAAAAAAAAAACYAgAAZHJz&#10;L2Rvd25yZXYueG1sUEsFBgAAAAAEAAQA9QAAAIsDAAAAAA==&#10;" adj="0,,0" path="m,l5760085,e" filled="f">
            <v:stroke joinstyle="round"/>
            <v:formulas/>
            <v:path arrowok="t" o:connecttype="segments" textboxrect="0,0,5760085,0"/>
          </v:shape>
          <w10:wrap type="square" anchorx="page" anchory="page"/>
        </v:group>
      </w:pict>
    </w:r>
  </w:p>
  <w:p w:rsidR="00891E16" w:rsidRDefault="000E651A">
    <w:pPr>
      <w:tabs>
        <w:tab w:val="center" w:pos="348"/>
      </w:tabs>
      <w:spacing w:after="0" w:line="240" w:lineRule="auto"/>
      <w:ind w:left="0" w:firstLine="0"/>
      <w:jc w:val="left"/>
    </w:pPr>
    <w:r w:rsidRPr="000E651A">
      <w:fldChar w:fldCharType="begin"/>
    </w:r>
    <w:r w:rsidR="00891E16">
      <w:instrText xml:space="preserve"> PAGE   \* MERGEFORMAT </w:instrText>
    </w:r>
    <w:r w:rsidRPr="000E651A">
      <w:fldChar w:fldCharType="separate"/>
    </w:r>
    <w:r w:rsidR="00C10A75" w:rsidRPr="00C10A75">
      <w:rPr>
        <w:noProof/>
        <w:sz w:val="16"/>
      </w:rPr>
      <w:t>4</w:t>
    </w:r>
    <w:r>
      <w:rPr>
        <w:sz w:val="16"/>
      </w:rPr>
      <w:fldChar w:fldCharType="end"/>
    </w:r>
    <w:r w:rsidR="00891E16">
      <w:rPr>
        <w:rFonts w:ascii="Calibri" w:eastAsia="Calibri" w:hAnsi="Calibri" w:cs="Calibri"/>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16" w:rsidRDefault="000E651A">
    <w:pPr>
      <w:spacing w:after="290" w:line="276" w:lineRule="auto"/>
      <w:ind w:left="0" w:right="26" w:firstLine="0"/>
      <w:jc w:val="right"/>
    </w:pPr>
    <w:r w:rsidRPr="000E651A">
      <w:rPr>
        <w:rFonts w:ascii="Calibri" w:eastAsia="Calibri" w:hAnsi="Calibri" w:cs="Calibri"/>
        <w:noProof/>
        <w:sz w:val="22"/>
        <w:lang w:val="en-US" w:eastAsia="en-US"/>
      </w:rPr>
      <w:pict>
        <v:group id="Group 76075" o:spid="_x0000_s4099" style="position:absolute;left:0;text-align:left;margin-left:70.75pt;margin-top:778.55pt;width:453.55pt;height:.75pt;z-index:251666432;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">
          <v:shape id="Shape 76076" o:spid="_x0000_s4100" style="position:absolute;width:57600;height:0;visibility:visible" coordsize="57600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NBcYA&#10;AADeAAAADwAAAGRycy9kb3ducmV2LnhtbESPQUvDQBSE74L/YXmCN/uiSKJpt0UFaS8FWz30+Jp9&#10;zYZm34bsNk3/fVcQPA4z8w0zW4yuVQP3ofGi4XGSgWKpvGmk1vDz/fnwAipEEkOtF9Zw4QCL+e3N&#10;jErjz7LhYRtrlSASStJgY+xKxFBZdhQmvmNJ3sH3jmKSfY2mp3OCuxafsixHR42kBUsdf1iujtuT&#10;0/D89Y7Hdo2vS7J1GOi0x+Wu0Pr+bnybgoo8xv/wX3tlNBR5VuTweyddAZ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BNBcYAAADeAAAADwAAAAAAAAAAAAAAAACYAgAAZHJz&#10;L2Rvd25yZXYueG1sUEsFBgAAAAAEAAQA9QAAAIsDAAAAAA==&#10;" adj="0,,0" path="m,l5760085,e" filled="f">
            <v:stroke joinstyle="round"/>
            <v:formulas/>
            <v:path arrowok="t" o:connecttype="segments" textboxrect="0,0,5760085,0"/>
          </v:shape>
          <w10:wrap type="square" anchorx="page" anchory="page"/>
        </v:group>
      </w:pict>
    </w:r>
  </w:p>
  <w:p w:rsidR="00891E16" w:rsidRDefault="00891E16">
    <w:pPr>
      <w:tabs>
        <w:tab w:val="right" w:pos="9187"/>
      </w:tabs>
      <w:spacing w:after="0" w:line="240" w:lineRule="auto"/>
      <w:ind w:left="0" w:firstLine="0"/>
      <w:jc w:val="left"/>
    </w:pPr>
    <w:r>
      <w:rPr>
        <w:rFonts w:ascii="Calibri" w:eastAsia="Calibri" w:hAnsi="Calibri" w:cs="Calibri"/>
        <w:sz w:val="22"/>
      </w:rPr>
      <w:tab/>
    </w:r>
    <w:r w:rsidR="000E651A" w:rsidRPr="000E651A">
      <w:fldChar w:fldCharType="begin"/>
    </w:r>
    <w:r>
      <w:instrText xml:space="preserve"> PAGE   \* MERGEFORMAT </w:instrText>
    </w:r>
    <w:r w:rsidR="000E651A" w:rsidRPr="000E651A">
      <w:fldChar w:fldCharType="separate"/>
    </w:r>
    <w:r w:rsidR="00C10A75" w:rsidRPr="00C10A75">
      <w:rPr>
        <w:noProof/>
        <w:sz w:val="16"/>
      </w:rPr>
      <w:t>5</w:t>
    </w:r>
    <w:r w:rsidR="000E651A">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16" w:rsidRDefault="000E651A">
    <w:pPr>
      <w:spacing w:after="290" w:line="276" w:lineRule="auto"/>
      <w:ind w:left="0" w:firstLine="0"/>
      <w:jc w:val="right"/>
    </w:pPr>
    <w:r w:rsidRPr="000E651A">
      <w:rPr>
        <w:rFonts w:ascii="Calibri" w:eastAsia="Calibri" w:hAnsi="Calibri" w:cs="Calibri"/>
        <w:noProof/>
        <w:sz w:val="22"/>
        <w:lang w:val="en-US" w:eastAsia="en-US"/>
      </w:rPr>
      <w:pict>
        <v:group id="Group 76043" o:spid="_x0000_s4097" style="position:absolute;left:0;text-align:left;margin-left:70.15pt;margin-top:778.55pt;width:453.55pt;height:.75pt;z-index:25166745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">
          <v:shape id="Shape 76044" o:spid="_x0000_s4098" style="position:absolute;width:57600;height:0;visibility:visible" coordsize="57600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8VMYA&#10;AADeAAAADwAAAGRycy9kb3ducmV2LnhtbESPS2vDMBCE74X+B7GF3pp1g8nDiRLaQEkvheZxyHFj&#10;bS0Ta2UsxXH/fVUo9DjMzDfMcj24RvXchdqLhudRBoql9KaWSsPx8PY0AxUiiaHGC2v45gDr1f3d&#10;kgrjb7Ljfh8rlSASCtJgY2wLxFBadhRGvmVJ3pfvHMUkuwpNR7cEdw2Os2yCjmpJC5Za3lguL/ur&#10;05B/vuKl+cD5lmwVerqecXuaav34MLwsQEUe4n/4r/1uNEwnWZ7D7510BXD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K8VMYAAADeAAAADwAAAAAAAAAAAAAAAACYAgAAZHJz&#10;L2Rvd25yZXYueG1sUEsFBgAAAAAEAAQA9QAAAIsDAAAAAA==&#10;" adj="0,,0" path="m,l5760085,e" filled="f">
            <v:stroke joinstyle="round"/>
            <v:formulas/>
            <v:path arrowok="t" o:connecttype="segments" textboxrect="0,0,5760085,0"/>
          </v:shape>
          <w10:wrap type="square" anchorx="page" anchory="page"/>
        </v:group>
      </w:pict>
    </w:r>
  </w:p>
  <w:p w:rsidR="00891E16" w:rsidRDefault="00891E16">
    <w:pPr>
      <w:tabs>
        <w:tab w:val="center" w:pos="348"/>
      </w:tabs>
      <w:spacing w:after="0" w:line="240"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F0" w:rsidRDefault="002937F0">
      <w:pPr>
        <w:spacing w:after="0" w:line="240" w:lineRule="auto"/>
      </w:pPr>
      <w:r>
        <w:separator/>
      </w:r>
    </w:p>
  </w:footnote>
  <w:footnote w:type="continuationSeparator" w:id="1">
    <w:p w:rsidR="002937F0" w:rsidRDefault="00293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16" w:rsidRPr="00F03F43" w:rsidRDefault="008862AA">
    <w:pPr>
      <w:spacing w:after="64" w:line="240" w:lineRule="auto"/>
      <w:ind w:left="0" w:firstLine="0"/>
      <w:jc w:val="center"/>
      <w:rPr>
        <w:i/>
        <w:sz w:val="18"/>
      </w:rPr>
    </w:pPr>
    <w:r w:rsidRPr="00F03F43">
      <w:rPr>
        <w:i/>
        <w:sz w:val="18"/>
      </w:rPr>
      <w:t>Dr.M.Maria Saroja , E.Michael Jeya Priya</w:t>
    </w:r>
  </w:p>
  <w:p w:rsidR="00891E16" w:rsidRDefault="000E651A">
    <w:pPr>
      <w:spacing w:after="0" w:line="276" w:lineRule="auto"/>
      <w:ind w:left="0" w:firstLine="0"/>
      <w:jc w:val="right"/>
    </w:pPr>
    <w:r w:rsidRPr="000E651A">
      <w:rPr>
        <w:rFonts w:ascii="Calibri" w:eastAsia="Calibri" w:hAnsi="Calibri" w:cs="Calibri"/>
        <w:noProof/>
        <w:sz w:val="22"/>
        <w:lang w:val="en-US" w:eastAsia="en-US"/>
      </w:rPr>
      <w:pict>
        <v:group id="Group 76092" o:spid="_x0000_s4105" style="position:absolute;left:0;text-align:left;margin-left:70.9pt;margin-top:49.2pt;width:453.55pt;height:.75pt;z-index:25166233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">
          <v:shape id="Shape 76093" o:spid="_x0000_s4106" style="position:absolute;width:57600;height:0;visibility:visible" coordsize="57600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IZ8cA&#10;AADeAAAADwAAAGRycy9kb3ducmV2LnhtbESPT2vCQBTE74V+h+UVvNWXVtGaukoriL0U/NODx2f2&#10;NRvMvg3ZNcZv3y0Uehxm5jfMfNm7WnXchsqLhqdhBoql8KaSUsPXYf34AipEEkO1F9Zw4wDLxf3d&#10;nHLjr7Ljbh9LlSASctJgY2xyxFBYdhSGvmFJ3rdvHcUk2xJNS9cEdzU+Z9kEHVWSFiw1vLJcnPcX&#10;p2G8fcdz/YmzDdkydHQ54eY41Xrw0L+9gorcx//wX/vDaJhOstkIfu+kK4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LCGfHAAAA3gAAAA8AAAAAAAAAAAAAAAAAmAIAAGRy&#10;cy9kb3ducmV2LnhtbFBLBQYAAAAABAAEAPUAAACMAwAAAAA=&#10;" adj="0,,0" path="m,l5760085,e" filled="f">
            <v:stroke joinstyle="round"/>
            <v:formulas/>
            <v:path arrowok="t" o:connecttype="segments" textboxrect="0,0,5760085,0"/>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16" w:rsidRPr="00F03F43" w:rsidRDefault="008862AA">
    <w:pPr>
      <w:spacing w:after="89" w:line="240" w:lineRule="auto"/>
      <w:ind w:left="0" w:firstLine="0"/>
      <w:jc w:val="center"/>
      <w:rPr>
        <w:i/>
        <w:sz w:val="16"/>
      </w:rPr>
    </w:pPr>
    <w:r w:rsidRPr="00F03F43">
      <w:rPr>
        <w:i/>
        <w:sz w:val="16"/>
      </w:rPr>
      <w:t>Awareness On Healthy Dietary Habits Among Prospective Teachers In Tirunelveli District</w:t>
    </w:r>
  </w:p>
  <w:p w:rsidR="00891E16" w:rsidRDefault="000E651A">
    <w:pPr>
      <w:spacing w:after="252" w:line="276" w:lineRule="auto"/>
      <w:ind w:left="0" w:right="53" w:firstLine="0"/>
    </w:pPr>
    <w:r w:rsidRPr="000E651A">
      <w:rPr>
        <w:rFonts w:ascii="Calibri" w:eastAsia="Calibri" w:hAnsi="Calibri" w:cs="Calibri"/>
        <w:noProof/>
        <w:sz w:val="22"/>
        <w:lang w:val="en-US" w:eastAsia="en-US"/>
      </w:rPr>
      <w:pict>
        <v:group id="Group 76060" o:spid="_x0000_s4103" style="position:absolute;left:0;text-align:left;margin-left:70.9pt;margin-top:49.2pt;width:453.55pt;height:.75pt;z-index:25166336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">
          <v:shape id="Shape 76061" o:spid="_x0000_s4104" style="position:absolute;width:57600;height:0;visibility:visible" coordsize="57600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DrMYA&#10;AADeAAAADwAAAGRycy9kb3ducmV2LnhtbESPQUvDQBSE7wX/w/IEb/alIqmN3RYVpL0UNHro8Zl9&#10;ZkOzb0N2m6b/visIPQ4z8w2zXI+uVQP3ofGiYTbNQLFU3jRSa/j+er9/AhUiiaHWC2s4c4D16may&#10;pML4k3zyUMZaJYiEgjTYGLsCMVSWHYWp71iS9+t7RzHJvkbT0ynBXYsPWZajo0bSgqWO3yxXh/Lo&#10;NDx+vOKh3eFiQ7YOAx1/cLOfa313O748g4o8xmv4v701GuZ5ls/g7066Ari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DrMYAAADeAAAADwAAAAAAAAAAAAAAAACYAgAAZHJz&#10;L2Rvd25yZXYueG1sUEsFBgAAAAAEAAQA9QAAAIsDAAAAAA==&#10;" adj="0,,0" path="m,l5760085,e" filled="f">
            <v:stroke joinstyle="round"/>
            <v:formulas/>
            <v:path arrowok="t" o:connecttype="segments" textboxrect="0,0,5760085,0"/>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7D3E69"/>
    <w:rsid w:val="00060C31"/>
    <w:rsid w:val="000E651A"/>
    <w:rsid w:val="00185CC9"/>
    <w:rsid w:val="002937F0"/>
    <w:rsid w:val="00296037"/>
    <w:rsid w:val="00305708"/>
    <w:rsid w:val="0032330A"/>
    <w:rsid w:val="003437B0"/>
    <w:rsid w:val="003558B4"/>
    <w:rsid w:val="006A5B90"/>
    <w:rsid w:val="007D3E69"/>
    <w:rsid w:val="008862AA"/>
    <w:rsid w:val="00891E16"/>
    <w:rsid w:val="008D196E"/>
    <w:rsid w:val="00A37701"/>
    <w:rsid w:val="00BC3624"/>
    <w:rsid w:val="00C10A75"/>
    <w:rsid w:val="00C95000"/>
    <w:rsid w:val="00D06EA8"/>
    <w:rsid w:val="00E22645"/>
    <w:rsid w:val="00F03F43"/>
    <w:rsid w:val="00F46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1A"/>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0E651A"/>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rsid w:val="000E651A"/>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651A"/>
    <w:rPr>
      <w:rFonts w:ascii="Times New Roman" w:eastAsia="Times New Roman" w:hAnsi="Times New Roman" w:cs="Times New Roman"/>
      <w:b/>
      <w:color w:val="000000"/>
      <w:sz w:val="20"/>
    </w:rPr>
  </w:style>
  <w:style w:type="character" w:customStyle="1" w:styleId="Heading2Char">
    <w:name w:val="Heading 2 Char"/>
    <w:link w:val="Heading2"/>
    <w:rsid w:val="000E651A"/>
    <w:rPr>
      <w:rFonts w:ascii="Times New Roman" w:eastAsia="Times New Roman" w:hAnsi="Times New Roman" w:cs="Times New Roman"/>
      <w:b/>
      <w:color w:val="000000"/>
      <w:sz w:val="20"/>
    </w:rPr>
  </w:style>
  <w:style w:type="table" w:customStyle="1" w:styleId="TableGrid">
    <w:name w:val="TableGrid"/>
    <w:rsid w:val="000E651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spPr>
            <a:solidFill>
              <a:srgbClr val="FF0000"/>
            </a:solidFill>
          </c:spPr>
          <c:dPt>
            <c:idx val="0"/>
            <c:spPr>
              <a:solidFill>
                <a:srgbClr val="FF0000"/>
              </a:solidFill>
              <a:ln>
                <a:noFill/>
              </a:ln>
              <a:effectLst/>
              <a:scene3d>
                <a:camera prst="orthographicFront"/>
                <a:lightRig rig="brightRoom" dir="t"/>
              </a:scene3d>
              <a:sp3d prstMaterial="flat">
                <a:bevelT w="50800" h="101600" prst="angle"/>
                <a:contourClr>
                  <a:srgbClr val="000000"/>
                </a:contourClr>
              </a:sp3d>
            </c:spPr>
          </c:dPt>
          <c:dPt>
            <c:idx val="1"/>
            <c:spPr>
              <a:solidFill>
                <a:srgbClr val="00B0F0"/>
              </a:solidFill>
              <a:ln>
                <a:noFill/>
              </a:ln>
              <a:effectLst/>
              <a:scene3d>
                <a:camera prst="orthographicFront"/>
                <a:lightRig rig="brightRoom" dir="t"/>
              </a:scene3d>
              <a:sp3d prstMaterial="flat">
                <a:bevelT w="50800" h="101600" prst="angle"/>
                <a:contourClr>
                  <a:srgbClr val="000000"/>
                </a:contourClr>
              </a:sp3d>
            </c:spPr>
          </c:dPt>
          <c:dPt>
            <c:idx val="2"/>
            <c:spPr>
              <a:solidFill>
                <a:srgbClr val="92D050"/>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Sheet1!$C$7:$E$7</c:f>
              <c:strCache>
                <c:ptCount val="3"/>
                <c:pt idx="0">
                  <c:v>Low</c:v>
                </c:pt>
                <c:pt idx="1">
                  <c:v>Average</c:v>
                </c:pt>
                <c:pt idx="2">
                  <c:v>High</c:v>
                </c:pt>
              </c:strCache>
            </c:strRef>
          </c:cat>
          <c:val>
            <c:numRef>
              <c:f>Sheet1!$C$8:$E$8</c:f>
              <c:numCache>
                <c:formatCode>0.00%</c:formatCode>
                <c:ptCount val="3"/>
                <c:pt idx="0">
                  <c:v>0.22800000000000001</c:v>
                </c:pt>
                <c:pt idx="1">
                  <c:v>0.56399999999999995</c:v>
                </c:pt>
                <c:pt idx="2">
                  <c:v>0.20800000000000005</c:v>
                </c:pt>
              </c:numCache>
            </c:numRef>
          </c:val>
        </c:ser>
        <c:dLbls>
          <c:showPercent val="1"/>
        </c:dLbls>
        <c:firstSliceAng val="0"/>
      </c:pieChart>
      <c:spPr>
        <a:noFill/>
        <a:ln>
          <a:noFill/>
        </a:ln>
        <a:effectLst/>
      </c:spPr>
    </c:plotArea>
    <c:legend>
      <c:legendPos val="t"/>
      <c:layout>
        <c:manualLayout>
          <c:xMode val="edge"/>
          <c:yMode val="edge"/>
          <c:x val="0.22025568678915139"/>
          <c:y val="2.7777777777777801E-2"/>
          <c:w val="0.70671084864391964"/>
          <c:h val="7.8125546806649168E-2"/>
        </c:manualLayout>
      </c:layout>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9728886378221809E-2"/>
          <c:y val="4.0816326530612276E-2"/>
          <c:w val="0.88879722391948479"/>
          <c:h val="0.510673893036098"/>
        </c:manualLayout>
      </c:layout>
      <c:bar3DChart>
        <c:barDir val="col"/>
        <c:grouping val="clustered"/>
        <c:ser>
          <c:idx val="0"/>
          <c:order val="0"/>
          <c:tx>
            <c:strRef>
              <c:f>Sheet1!$G$69</c:f>
              <c:strCache>
                <c:ptCount val="1"/>
                <c:pt idx="0">
                  <c:v>Mean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Sheet1!$E$70:$F$80</c:f>
              <c:multiLvlStrCache>
                <c:ptCount val="11"/>
                <c:lvl>
                  <c:pt idx="1">
                    <c:v>Male</c:v>
                  </c:pt>
                  <c:pt idx="2">
                    <c:v>Female</c:v>
                  </c:pt>
                  <c:pt idx="3">
                    <c:v>Rural</c:v>
                  </c:pt>
                  <c:pt idx="4">
                    <c:v>Urban</c:v>
                  </c:pt>
                  <c:pt idx="5">
                    <c:v>Girls </c:v>
                  </c:pt>
                  <c:pt idx="6">
                    <c:v>Co-ed</c:v>
                  </c:pt>
                  <c:pt idx="7">
                    <c:v>Nuclear</c:v>
                  </c:pt>
                  <c:pt idx="8">
                    <c:v>Joint family </c:v>
                  </c:pt>
                  <c:pt idx="9">
                    <c:v>HSC</c:v>
                  </c:pt>
                  <c:pt idx="10">
                    <c:v>Degree</c:v>
                  </c:pt>
                </c:lvl>
                <c:lvl>
                  <c:pt idx="1">
                    <c:v>Gender</c:v>
                  </c:pt>
                  <c:pt idx="3">
                    <c:v>Locality</c:v>
                  </c:pt>
                  <c:pt idx="5">
                    <c:v>Nature of School</c:v>
                  </c:pt>
                  <c:pt idx="7">
                    <c:v>Type of family</c:v>
                  </c:pt>
                  <c:pt idx="9">
                    <c:v>Parental Education</c:v>
                  </c:pt>
                </c:lvl>
              </c:multiLvlStrCache>
            </c:multiLvlStrRef>
          </c:cat>
          <c:val>
            <c:numRef>
              <c:f>Sheet1!$G$70:$G$80</c:f>
              <c:numCache>
                <c:formatCode>General</c:formatCode>
                <c:ptCount val="11"/>
                <c:pt idx="1">
                  <c:v>61.71</c:v>
                </c:pt>
                <c:pt idx="2">
                  <c:v>61.03</c:v>
                </c:pt>
                <c:pt idx="3">
                  <c:v>59.790000000000013</c:v>
                </c:pt>
                <c:pt idx="4">
                  <c:v>62.86</c:v>
                </c:pt>
                <c:pt idx="5">
                  <c:v>61.83</c:v>
                </c:pt>
                <c:pt idx="6">
                  <c:v>60.33</c:v>
                </c:pt>
                <c:pt idx="7">
                  <c:v>62.81</c:v>
                </c:pt>
                <c:pt idx="8">
                  <c:v>60.91</c:v>
                </c:pt>
                <c:pt idx="9">
                  <c:v>58.52</c:v>
                </c:pt>
                <c:pt idx="10">
                  <c:v>61.660000000000011</c:v>
                </c:pt>
              </c:numCache>
            </c:numRef>
          </c:val>
        </c:ser>
        <c:ser>
          <c:idx val="1"/>
          <c:order val="1"/>
          <c:tx>
            <c:strRef>
              <c:f>Sheet1!$H$69</c:f>
              <c:strCache>
                <c:ptCount val="1"/>
                <c:pt idx="0">
                  <c:v>SD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Sheet1!$E$70:$F$80</c:f>
              <c:multiLvlStrCache>
                <c:ptCount val="11"/>
                <c:lvl>
                  <c:pt idx="1">
                    <c:v>Male</c:v>
                  </c:pt>
                  <c:pt idx="2">
                    <c:v>Female</c:v>
                  </c:pt>
                  <c:pt idx="3">
                    <c:v>Rural</c:v>
                  </c:pt>
                  <c:pt idx="4">
                    <c:v>Urban</c:v>
                  </c:pt>
                  <c:pt idx="5">
                    <c:v>Girls </c:v>
                  </c:pt>
                  <c:pt idx="6">
                    <c:v>Co-ed</c:v>
                  </c:pt>
                  <c:pt idx="7">
                    <c:v>Nuclear</c:v>
                  </c:pt>
                  <c:pt idx="8">
                    <c:v>Joint family </c:v>
                  </c:pt>
                  <c:pt idx="9">
                    <c:v>HSC</c:v>
                  </c:pt>
                  <c:pt idx="10">
                    <c:v>Degree</c:v>
                  </c:pt>
                </c:lvl>
                <c:lvl>
                  <c:pt idx="1">
                    <c:v>Gender</c:v>
                  </c:pt>
                  <c:pt idx="3">
                    <c:v>Locality</c:v>
                  </c:pt>
                  <c:pt idx="5">
                    <c:v>Nature of School</c:v>
                  </c:pt>
                  <c:pt idx="7">
                    <c:v>Type of family</c:v>
                  </c:pt>
                  <c:pt idx="9">
                    <c:v>Parental Education</c:v>
                  </c:pt>
                </c:lvl>
              </c:multiLvlStrCache>
            </c:multiLvlStrRef>
          </c:cat>
          <c:val>
            <c:numRef>
              <c:f>Sheet1!$H$70:$H$80</c:f>
              <c:numCache>
                <c:formatCode>General</c:formatCode>
                <c:ptCount val="11"/>
                <c:pt idx="1">
                  <c:v>7.41</c:v>
                </c:pt>
                <c:pt idx="2">
                  <c:v>5.89</c:v>
                </c:pt>
                <c:pt idx="3">
                  <c:v>6.99</c:v>
                </c:pt>
                <c:pt idx="4">
                  <c:v>6.17</c:v>
                </c:pt>
                <c:pt idx="5">
                  <c:v>7.09</c:v>
                </c:pt>
                <c:pt idx="6">
                  <c:v>5.67</c:v>
                </c:pt>
                <c:pt idx="7">
                  <c:v>6.08</c:v>
                </c:pt>
                <c:pt idx="8">
                  <c:v>6.89</c:v>
                </c:pt>
                <c:pt idx="9">
                  <c:v>6.1499999999999995</c:v>
                </c:pt>
                <c:pt idx="10">
                  <c:v>6.73</c:v>
                </c:pt>
              </c:numCache>
            </c:numRef>
          </c:val>
        </c:ser>
        <c:dLbls>
          <c:showVal val="1"/>
        </c:dLbls>
        <c:shape val="box"/>
        <c:axId val="63243392"/>
        <c:axId val="63244928"/>
        <c:axId val="0"/>
      </c:bar3DChart>
      <c:catAx>
        <c:axId val="6324339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244928"/>
        <c:crosses val="autoZero"/>
        <c:auto val="1"/>
        <c:lblAlgn val="ctr"/>
        <c:lblOffset val="100"/>
      </c:catAx>
      <c:valAx>
        <c:axId val="63244928"/>
        <c:scaling>
          <c:orientation val="minMax"/>
        </c:scaling>
        <c:delete val="1"/>
        <c:axPos val="l"/>
        <c:numFmt formatCode="General" sourceLinked="1"/>
        <c:majorTickMark val="none"/>
        <c:tickLblPos val="nextTo"/>
        <c:crossAx val="6324339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Admin</cp:lastModifiedBy>
  <cp:revision>4</cp:revision>
  <dcterms:created xsi:type="dcterms:W3CDTF">2021-04-02T17:04:00Z</dcterms:created>
  <dcterms:modified xsi:type="dcterms:W3CDTF">2021-04-26T02:12:00Z</dcterms:modified>
</cp:coreProperties>
</file>